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12 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</w:t>
      </w:r>
      <w:bookmarkStart w:id="0" w:name="_GoBack"/>
      <w:bookmarkEnd w:id="0"/>
      <w:r>
        <w:rPr>
          <w:sz w:val="20"/>
          <w:b/>
          <w:szCs w:val="20"/>
          <w:rFonts w:ascii="Arial" w:cs="Arial" w:hAnsi="Arial"/>
        </w:rPr>
        <w:t xml:space="preserve">construção de um muro atrás da Escola Municipal Heitor Cláudio Sales, no Distrito de Lagoa de Santo Antônio.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 adicionada aos anexos de despesas do Projeto de Lei n.º 25/2014 a seguinte ação: disponibilizar recurso para a construção de um muro atrás da Escola Municipal Heitor Cláudio Sales, no distrito de Lagoa de Santo Antônio.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Aziz José Ferreira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2014-11-21T14:31:00.00Z</dcterms:created>
  <dc:creator>juridico1</dc:creator>
  <cp:lastModifiedBy>Câmara P.Leopoldo</cp:lastModifiedBy>
  <cp:lastPrinted>2014-11-24T16:59:56.00Z</cp:lastPrinted>
  <dcterms:modified xsi:type="dcterms:W3CDTF">2014-11-21T14:31:00.00Z</dcterms:modified>
  <cp:revision>2</cp:revision>
</cp:coreProperties>
</file>