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22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 xml:space="preserve">EMENTA: Adiciona Ação de </w:t>
      </w:r>
      <w:r>
        <w:rPr/>
        <w:t xml:space="preserve">CONSTRUÇÃO E AMPLIAÇÃO DO CAMPO DE FUTEBOL DO BAIRRO ANDYARA, BEM COMO DE SUAS DEPENDÊNCIAS - VESTIÁRIO, BANHEIROS E SALAS PARA REUNIÕES -  </w:t>
      </w:r>
      <w:r>
        <w:rPr>
          <w:sz w:val="20"/>
          <w:b/>
          <w:szCs w:val="20"/>
          <w:rFonts w:ascii="Arial" w:cs="Arial" w:hAnsi="Arial"/>
        </w:rPr>
        <w:t>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 CONSTRUÇÃO E AMPLIAÇÃO DO CAMPO DE FUTEBOL DO ANDYARA, BEM COMO DE SUAS DEPENDÊNCIAS: VESTIÁRIO, BANHEIROS E SALAS PARA REUNIÕES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2014-11-21T11:33:00.00Z</dcterms:created>
  <dc:creator>juridico1</dc:creator>
  <cp:lastModifiedBy>Câmara P.Leopoldo</cp:lastModifiedBy>
  <cp:lastPrinted>2014-11-24T17:04:23.00Z</cp:lastPrinted>
  <dcterms:modified xsi:type="dcterms:W3CDTF">2014-11-21T11:33:00.00Z</dcterms:modified>
  <cp:revision>2</cp:revision>
</cp:coreProperties>
</file>