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24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</w:t>
      </w:r>
      <w:r>
        <w:rPr>
          <w:sz w:val="20"/>
          <w:b/>
          <w:szCs w:val="24"/>
          <w:rFonts w:ascii="Arial" w:cs="Arial" w:hAnsi="Arial"/>
        </w:rPr>
        <w:t>TRANSFORMAÇÃO DA ÁREA DO CAPÃO EM PARQUE ECOLÓGICO DO MUNICÍPIO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TRANSFORMAÇÃO D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A ÁREA DO CAPÃO EM PARQUE ECOLÓGICO DO MUNICÍPIO.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2014-11-21T11:38:00.00Z</dcterms:created>
  <dc:creator>juridico1</dc:creator>
  <cp:lastModifiedBy>Câmara P.Leopoldo</cp:lastModifiedBy>
  <cp:lastPrinted>2014-11-24T17:04:49.00Z</cp:lastPrinted>
  <dcterms:modified xsi:type="dcterms:W3CDTF">2014-11-21T11:38:00.00Z</dcterms:modified>
  <cp:revision>2</cp:revision>
</cp:coreProperties>
</file>