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30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Construção de </w:t>
      </w:r>
      <w:r>
        <w:rPr>
          <w:sz w:val="20"/>
          <w:b/>
          <w:szCs w:val="24"/>
          <w:rFonts w:ascii="Arial" w:cs="Arial" w:hAnsi="Arial"/>
        </w:rPr>
        <w:t>INSTALAÇÃO DE PARQUINHOS PARA CRIANÇAS NAS PRAÇAS DA CIDADE</w:t>
      </w:r>
      <w:r>
        <w:rPr>
          <w:sz w:val="20"/>
          <w:b/>
          <w:szCs w:val="20"/>
          <w:rFonts w:ascii="Arial" w:cs="Arial" w:hAnsi="Arial"/>
        </w:rPr>
        <w:t xml:space="preserve">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bookmarkStart w:id="0" w:name="_GoBack"/>
      <w:bookmarkEnd w:id="0"/>
      <w:r>
        <w:rPr>
          <w:sz w:val="24"/>
          <w:szCs w:val="24"/>
          <w:rFonts w:ascii="Arial" w:cs="Arial" w:hAnsi="Arial"/>
        </w:rPr>
        <w:t>Art. 1.º Fica adicionado aos Anexos de Despesas do Projeto de Lei n.º 25/2014 a Ação de INSTALAÇÃO DE PARQUINHOS PARA CRIANÇAS NAS PRAÇAS DA CIDADE.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2014-11-21T11:54:00.00Z</dcterms:created>
  <dc:creator>juridico1</dc:creator>
  <cp:lastModifiedBy>Câmara P.Leopoldo</cp:lastModifiedBy>
  <cp:lastPrinted>2014-11-24T17:06:44.00Z</cp:lastPrinted>
  <dcterms:modified xsi:type="dcterms:W3CDTF">2014-11-21T11:54:00.00Z</dcterms:modified>
  <cp:revision>2</cp:revision>
</cp:coreProperties>
</file>