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rFonts w:ascii="Arial" w:cs="Arial" w:eastAsia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rFonts w:ascii="Arial" w:cs="Arial" w:eastAsia="Arial" w:hAnsi="Arial"/>
        </w:rPr>
        <w:t xml:space="preserve">EMENDA </w:t>
      </w:r>
      <w:r>
        <w:rPr>
          <w:color w:val="FF0000"/>
          <w:sz w:val="24"/>
          <w:b/>
          <w:rFonts w:ascii="Arial" w:cs="Arial" w:eastAsia="Arial" w:hAnsi="Arial"/>
        </w:rPr>
        <w:t xml:space="preserve">ADITIVA N.º 42  </w:t>
      </w:r>
      <w:r>
        <w:rPr>
          <w:sz w:val="24"/>
          <w:b/>
          <w:rFonts w:ascii="Arial" w:cs="Arial" w:eastAsia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rFonts w:ascii="Arial" w:cs="Arial" w:eastAsia="Arial" w:hAnsi="Arial"/>
        </w:rPr>
        <w:t xml:space="preserve">Ementa: Adiciona, onde couber nos anexos de despesas do Projeto de Lei n.º 25/2014, a Ação de construção de uma passarela sobre a Rua Prefeito César Julião Cecé de Sales, próximo ao Bar do Caixote. </w:t>
      </w:r>
    </w:p>
    <w:p>
      <w:pPr>
        <w:pStyle w:val="style0"/>
        <w:jc w:val="both"/>
        <w:ind w:firstLine="851" w:left="0" w:right="0"/>
      </w:pPr>
      <w:bookmarkStart w:id="1" w:name="h.gjdgxs"/>
      <w:bookmarkEnd w:id="1"/>
      <w:r>
        <w:rPr>
          <w:sz w:val="24"/>
          <w:rFonts w:ascii="Arial" w:cs="Arial" w:eastAsia="Arial" w:hAnsi="Arial"/>
        </w:rPr>
        <w:t xml:space="preserve">Art.1.º Fica adicionada aos anexos de despesas do Projeto de Lei n.º 25/2014 a seguinte ação: construção de uma passarela sobre a Rua Prefeito César Julião Cecé de Sales, próximo ao Bar do Caixote.  </w:t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rFonts w:ascii="Arial" w:cs="Arial" w:eastAsia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rFonts w:ascii="Forte" w:cs="Forte" w:eastAsia="Forte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            </w:t>
      </w:r>
      <w:r>
        <w:rPr>
          <w:sz w:val="20"/>
          <w:b/>
          <w:rFonts w:ascii="Arial" w:cs="Arial" w:eastAsia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rFonts w:ascii="Forte" w:cs="Forte" w:eastAsia="Forte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            </w:t>
      </w:r>
      <w:r>
        <w:rPr>
          <w:sz w:val="20"/>
          <w:b/>
          <w:rFonts w:ascii="Arial" w:cs="Arial" w:eastAsia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jc w:val="left"/>
        <w:widowControl/>
        <w:tabs>
          <w:tab w:leader="none" w:pos="709" w:val="left"/>
        </w:tabs>
        <w:suppressAutoHyphens w:val="true"/>
        <w:spacing w:after="200" w:before="0" w:line="276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0"/>
      <w:rFonts w:ascii="Calibri" w:cs="Calibri" w:eastAsia="Calibri" w:hAnsi="Calibri"/>
      <w:lang w:bidi="ar-SA" w:eastAsia="pt-BR" w:val="pt-BR"/>
    </w:rPr>
  </w:style>
  <w:style w:styleId="style1" w:type="paragraph">
    <w:name w:val="Título 1"/>
    <w:basedOn w:val="style0"/>
    <w:next w:val="style17"/>
    <w:pPr>
      <w:outlineLvl w:val="0"/>
      <w:numPr>
        <w:ilvl w:val="0"/>
        <w:numId w:val="1"/>
      </w:numPr>
      <w:keepNext/>
      <w:spacing w:after="120" w:before="480"/>
    </w:pPr>
    <w:rPr>
      <w:sz w:val="48"/>
      <w:b/>
      <w:szCs w:val="23"/>
      <w:bCs/>
    </w:rPr>
  </w:style>
  <w:style w:styleId="style2" w:type="paragraph">
    <w:name w:val="Título 2"/>
    <w:basedOn w:val="style0"/>
    <w:next w:val="style17"/>
    <w:pPr>
      <w:outlineLvl w:val="1"/>
      <w:numPr>
        <w:ilvl w:val="1"/>
        <w:numId w:val="1"/>
      </w:numPr>
      <w:keepNext/>
      <w:spacing w:after="80" w:before="360"/>
    </w:pPr>
    <w:rPr>
      <w:sz w:val="36"/>
      <w:i/>
      <w:b/>
      <w:szCs w:val="28"/>
      <w:iCs/>
      <w:bCs/>
    </w:rPr>
  </w:style>
  <w:style w:styleId="style3" w:type="paragraph">
    <w:name w:val="Título 3"/>
    <w:basedOn w:val="style0"/>
    <w:next w:val="style17"/>
    <w:pPr>
      <w:outlineLvl w:val="2"/>
      <w:numPr>
        <w:ilvl w:val="2"/>
        <w:numId w:val="1"/>
      </w:numPr>
      <w:keepNext/>
      <w:spacing w:after="80" w:before="280"/>
    </w:pPr>
    <w:rPr>
      <w:sz w:val="28"/>
      <w:b/>
      <w:szCs w:val="28"/>
      <w:bCs/>
    </w:rPr>
  </w:style>
  <w:style w:styleId="style4" w:type="paragraph">
    <w:name w:val="Título 4"/>
    <w:basedOn w:val="style0"/>
    <w:next w:val="style17"/>
    <w:pPr>
      <w:outlineLvl w:val="3"/>
      <w:numPr>
        <w:ilvl w:val="3"/>
        <w:numId w:val="1"/>
      </w:numPr>
      <w:keepNext/>
      <w:spacing w:after="40" w:before="240"/>
    </w:pPr>
    <w:rPr>
      <w:sz w:val="24"/>
      <w:i/>
      <w:b/>
      <w:szCs w:val="17"/>
      <w:iCs/>
      <w:bCs/>
    </w:rPr>
  </w:style>
  <w:style w:styleId="style5" w:type="paragraph">
    <w:name w:val="Título 5"/>
    <w:basedOn w:val="style0"/>
    <w:next w:val="style17"/>
    <w:pPr>
      <w:outlineLvl w:val="4"/>
      <w:numPr>
        <w:ilvl w:val="4"/>
        <w:numId w:val="1"/>
      </w:numPr>
      <w:keepNext/>
      <w:spacing w:after="40" w:before="220"/>
    </w:pPr>
    <w:rPr>
      <w:sz w:val="19"/>
      <w:b/>
      <w:szCs w:val="17"/>
      <w:bCs/>
    </w:rPr>
  </w:style>
  <w:style w:styleId="style6" w:type="paragraph">
    <w:name w:val="Título 6"/>
    <w:basedOn w:val="style0"/>
    <w:next w:val="style17"/>
    <w:pPr>
      <w:outlineLvl w:val="5"/>
      <w:numPr>
        <w:ilvl w:val="5"/>
        <w:numId w:val="1"/>
      </w:numPr>
      <w:keepNext/>
      <w:spacing w:after="40" w:before="200"/>
    </w:pPr>
    <w:rPr>
      <w:sz w:val="20"/>
      <w:b/>
      <w:szCs w:val="15"/>
      <w:bCs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480"/>
    </w:pPr>
    <w:rPr>
      <w:sz w:val="72"/>
      <w:b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  <w:style w:styleId="style21" w:type="paragraph">
    <w:name w:val="Subtítulo"/>
    <w:basedOn w:val="style0"/>
    <w:next w:val="style17"/>
    <w:pPr>
      <w:jc w:val="center"/>
      <w:keepNext/>
      <w:spacing w:after="80" w:before="360"/>
    </w:pPr>
    <w:rPr>
      <w:color w:val="666666"/>
      <w:sz w:val="48"/>
      <w:i/>
      <w:szCs w:val="28"/>
      <w:iCs/>
      <w:rFonts w:ascii="Georgia" w:cs="Georgia" w:eastAsia="Georgia" w:hAnsi="Georgi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2014-11-21T12:29:00.00Z</dcterms:created>
  <dc:creator>Câmara P.Leopoldo</dc:creator>
  <cp:lastModifiedBy>Câmara P.Leopoldo</cp:lastModifiedBy>
  <cp:lastPrinted>2014-11-24T17:16:08.00Z</cp:lastPrinted>
  <dcterms:modified xsi:type="dcterms:W3CDTF">2014-11-21T12:29:00.00Z</dcterms:modified>
  <cp:revision>2</cp:revision>
  <dc:title>EMENDA ADITIVA n.u00BA 23.docx.docx</dc:title>
</cp:coreProperties>
</file>