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 xml:space="preserve">EMENDA </w:t>
      </w:r>
      <w:r>
        <w:rPr>
          <w:color w:val="FF0000"/>
          <w:sz w:val="24"/>
          <w:b/>
          <w:szCs w:val="24"/>
          <w:rFonts w:ascii="Arial" w:cs="Arial" w:hAnsi="Arial"/>
        </w:rPr>
        <w:t xml:space="preserve">ADITIVA N.º 43 </w:t>
      </w:r>
      <w:r>
        <w:rPr>
          <w:sz w:val="24"/>
          <w:b/>
          <w:szCs w:val="24"/>
          <w:rFonts w:ascii="Arial" w:cs="Arial" w:hAnsi="Arial"/>
        </w:rPr>
        <w:t>AO PROJETO DE LEI N.º 25/2014</w:t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 xml:space="preserve">Ementa: Adiciona, onde couber nos anexos de despesas do Projeto de Lei n.º 25/2014, a Ação de reforma da Unidade de Saúde Caetano Azevedo Carvalho, em Santo Antônio da Barra. 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 xml:space="preserve">Art.1.º Fica adicionada aos anexos de despesas do Projeto de Lei n.º 25/2014 a seguinte ação: </w:t>
      </w:r>
      <w:bookmarkStart w:id="0" w:name="_GoBack"/>
      <w:bookmarkEnd w:id="0"/>
      <w:r>
        <w:rPr>
          <w:sz w:val="24"/>
          <w:szCs w:val="24"/>
          <w:rFonts w:ascii="Arial" w:cs="Arial" w:hAnsi="Arial"/>
        </w:rPr>
        <w:t xml:space="preserve">reforma da Unidade de Saúde Caetano Azevedo Carvalho, em Santo Antônio da Barra.  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 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Mayron César Tavares Torres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Leonardo Pereira Ribeiro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</w:pPr>
      <w:r>
        <w:rPr/>
      </w:r>
    </w:p>
    <w:p>
      <w:pPr>
        <w:pStyle w:val="style0"/>
        <w:spacing w:after="200" w:before="0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2014-11-21T12:44:00.00Z</dcterms:created>
  <dc:creator>juridico1</dc:creator>
  <cp:lastModifiedBy>Câmara P.Leopoldo</cp:lastModifiedBy>
  <cp:lastPrinted>2014-11-24T17:14:52.00Z</cp:lastPrinted>
  <dcterms:modified xsi:type="dcterms:W3CDTF">2014-11-21T12:44:00.00Z</dcterms:modified>
  <cp:revision>2</cp:revision>
</cp:coreProperties>
</file>