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45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construção de uma ponte na Região Sul, que liga o Bairro Santo Antônio da Barra à horta comunitária. </w:t>
      </w:r>
    </w:p>
    <w:p>
      <w:pPr>
        <w:pStyle w:val="style0"/>
        <w:jc w:val="both"/>
        <w:ind w:hanging="0" w:left="2268" w:right="0"/>
      </w:pPr>
      <w:bookmarkStart w:id="0" w:name="_GoBack"/>
      <w:bookmarkStart w:id="1" w:name="_GoBack"/>
      <w:bookmarkEnd w:id="1"/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</w:t>
      </w:r>
      <w:r>
        <w:rPr>
          <w:sz w:val="20"/>
          <w:b/>
          <w:szCs w:val="20"/>
          <w:rFonts w:ascii="Arial" w:cs="Arial" w:hAnsi="Arial"/>
        </w:rPr>
        <w:t xml:space="preserve"> </w:t>
      </w:r>
      <w:r>
        <w:rPr>
          <w:sz w:val="24"/>
          <w:szCs w:val="24"/>
          <w:rFonts w:ascii="Arial" w:cs="Arial" w:hAnsi="Arial"/>
        </w:rPr>
        <w:t>construção de uma ponte na Região Sul, que liga o Bairro Santo Antônio da Barra à horta comunitária.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2014-11-21T13:09:00.00Z</dcterms:created>
  <dc:creator>juridico1</dc:creator>
  <cp:lastModifiedBy>Câmara P.Leopoldo</cp:lastModifiedBy>
  <cp:lastPrinted>2014-11-24T17:14:22.00Z</cp:lastPrinted>
  <dcterms:modified xsi:type="dcterms:W3CDTF">2014-11-21T13:09:00.00Z</dcterms:modified>
  <cp:revision>2</cp:revision>
</cp:coreProperties>
</file>