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75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melhoria da Remuneração dos Membros do Conselho Tutelar.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 xml:space="preserve">Art.1.º Ficam adicionados aos anexos de despesas orçamentárias do Projeto n.º 25/2014, da Lei Orçamentária Anual a ação de melhoria da Remuneração dos Membros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do conselho tutelar.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Sálvio Pires de Souza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2014-11-21T17:05:00.00Z</dcterms:created>
  <dc:creator>juridico1</dc:creator>
  <cp:lastModifiedBy>Câmara P.Leopoldo</cp:lastModifiedBy>
  <cp:lastPrinted>2014-11-24T17:43:41.00Z</cp:lastPrinted>
  <dcterms:modified xsi:type="dcterms:W3CDTF">2014-11-21T17:20:00.00Z</dcterms:modified>
  <cp:revision>3</cp:revision>
</cp:coreProperties>
</file>