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184 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construção de uma quadra de areia na área verde, no bairro Teotônio Batista de Freitas. </w:t>
      </w:r>
    </w:p>
    <w:p>
      <w:pPr>
        <w:pStyle w:val="style0"/>
        <w:jc w:val="both"/>
        <w:ind w:firstLine="851" w:left="0" w:right="0"/>
      </w:pPr>
      <w:bookmarkStart w:id="0" w:name="_GoBack"/>
      <w:bookmarkEnd w:id="0"/>
      <w:r>
        <w:rPr>
          <w:sz w:val="24"/>
          <w:szCs w:val="24"/>
          <w:rFonts w:ascii="Arial" w:cs="Arial" w:hAnsi="Arial"/>
        </w:rPr>
        <w:t>Art.1.º Fica adicionada aos anexos de despesas do Projeto de Lei n.º 25/2014 a seguinte ação: construção de uma quadra de areia na área verde, no bairro Teotônio Batista de Freitas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2014-11-24T18:48:00.00Z</dcterms:created>
  <dc:creator>juridico1</dc:creator>
  <cp:lastModifiedBy>Câmara P.Leopoldo</cp:lastModifiedBy>
  <cp:lastPrinted>2014-11-24T18:49:00.00Z</cp:lastPrinted>
  <dcterms:modified xsi:type="dcterms:W3CDTF">2014-11-24T18:50:00.00Z</dcterms:modified>
  <cp:revision>3</cp:revision>
</cp:coreProperties>
</file>