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FBC" w:rsidRDefault="00583FBC" w:rsidP="00583FBC">
      <w:pPr>
        <w:ind w:left="1416" w:firstLine="708"/>
      </w:pPr>
      <w:r>
        <w:t xml:space="preserve">EMENDA MODIFICATIVA Nº. </w:t>
      </w:r>
      <w:r>
        <w:t>12</w:t>
      </w:r>
      <w:bookmarkStart w:id="0" w:name="_GoBack"/>
      <w:bookmarkEnd w:id="0"/>
    </w:p>
    <w:p w:rsidR="00583FBC" w:rsidRDefault="00583FBC" w:rsidP="00583FBC"/>
    <w:p w:rsidR="00583FBC" w:rsidRDefault="00583FBC" w:rsidP="00583FBC">
      <w:r>
        <w:t>“Modifica a redação do Art. 171 do Título VI – Das Disposições Finais do Projeto de Lei nº. 015/2015”.</w:t>
      </w:r>
    </w:p>
    <w:p w:rsidR="00583FBC" w:rsidRDefault="00583FBC" w:rsidP="00583FBC"/>
    <w:p w:rsidR="00583FBC" w:rsidRDefault="00583FBC" w:rsidP="00583FBC">
      <w:r>
        <w:tab/>
        <w:t>Art. 1º. Modifica a redação do Art. 171 do Título VI – Das Disposições Finais, que passa a vigorar com a seguinte redação:</w:t>
      </w:r>
    </w:p>
    <w:p w:rsidR="00583FBC" w:rsidRDefault="00583FBC" w:rsidP="00583FBC"/>
    <w:p w:rsidR="00583FBC" w:rsidRDefault="00583FBC" w:rsidP="00583FBC">
      <w:proofErr w:type="gramStart"/>
      <w:r>
        <w:t>“Art. 171.</w:t>
      </w:r>
      <w:proofErr w:type="gramEnd"/>
      <w:r>
        <w:t xml:space="preserve"> Os requerimentos de projetos de empreendimentos de parcelamento do solo, projetos arquitetônicos, Inscrição Municipal e Alvará de Localização e Funcionamento protocolizados antes da data de aprovação desta Lei e que estão em análise pela Administração serão aprovados de acordo com a Lei nº. 3.034, de 01 de julho de 2008.</w:t>
      </w:r>
    </w:p>
    <w:p w:rsidR="00583FBC" w:rsidRDefault="00583FBC" w:rsidP="00583FBC"/>
    <w:p w:rsidR="00583FBC" w:rsidRDefault="00583FBC" w:rsidP="00583FBC">
      <w:r>
        <w:t xml:space="preserve">§ 1º. A aprovação nos termos do disposto no caput deste artigo ficará condicionada à apresentação de documentação e das correções dos projetos, no prazo máximo de 30 (trinta) dias, contados da data de recebimento da solicitação expedida pela Prefeitura Municipal de Pedro Leopoldo, </w:t>
      </w:r>
      <w:proofErr w:type="gramStart"/>
      <w:r>
        <w:t>sob pena</w:t>
      </w:r>
      <w:proofErr w:type="gramEnd"/>
      <w:r>
        <w:t xml:space="preserve"> de arquivamento do requerimento.</w:t>
      </w:r>
    </w:p>
    <w:p w:rsidR="00583FBC" w:rsidRDefault="00583FBC" w:rsidP="00583FBC"/>
    <w:p w:rsidR="00583FBC" w:rsidRDefault="00583FBC" w:rsidP="00583FBC">
      <w:r>
        <w:t>§ 2º. Os projetos dos empreendimentos de parcelamento do solo já anuídos pela Agência de Desenvolvimento da Região Metropolitana de Belo Horizonte, desde que devidamente inseridos no perímetro urbano, poderão ser aprovados sem alterações, nos termos da presente Lei.</w:t>
      </w:r>
    </w:p>
    <w:p w:rsidR="00583FBC" w:rsidRDefault="00583FBC" w:rsidP="00583FBC"/>
    <w:p w:rsidR="00583FBC" w:rsidRDefault="00583FBC" w:rsidP="00583FBC">
      <w:r>
        <w:t>§3º. As diretrizes municipais e informações básicas referentes a empreendimentos de parcelamento do solo e projetos arquitetônicos expedidas em data anterior à aprovação da presente Lei, somente terão validade se o requerente fizer o protocolo dos respectivos projetos até a data de aprovação desta Lei.</w:t>
      </w:r>
    </w:p>
    <w:p w:rsidR="00583FBC" w:rsidRDefault="00583FBC" w:rsidP="00583FBC"/>
    <w:p w:rsidR="00583FBC" w:rsidRDefault="00583FBC" w:rsidP="00583FBC">
      <w:r>
        <w:t>§4º. Todos os protocolos de projetos de empreendimentos de parcelamento do solo, projetos arquitetônicos, Inscrição Municipal e Alvará de Localização e Funcionamento feitos a partir da data da aprovação desta Lei serão analisados e aprovados conforme as suas disposições, obedecido o prazo de sua entrada em vigor.</w:t>
      </w:r>
    </w:p>
    <w:p w:rsidR="00583FBC" w:rsidRDefault="00583FBC" w:rsidP="00583FBC"/>
    <w:p w:rsidR="00583FBC" w:rsidRDefault="00583FBC" w:rsidP="00583FBC">
      <w:r>
        <w:lastRenderedPageBreak/>
        <w:t>§5º. O prazo admitido para início de obra abrangida pelo disposto neste artigo é de 06 (seis) meses, a contar da data de expedição do respectivo Alvará, podendo ser prorrogado por mais 06 (seis) meses no máximo.</w:t>
      </w:r>
    </w:p>
    <w:p w:rsidR="000E4713" w:rsidRDefault="000E4713"/>
    <w:sectPr w:rsidR="000E47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FBC"/>
    <w:rsid w:val="000E4713"/>
    <w:rsid w:val="00583F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315</Words>
  <Characters>1704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sec2016</dc:creator>
  <cp:lastModifiedBy>sec2016</cp:lastModifiedBy>
  <cp:revision>1</cp:revision>
  <dcterms:created xsi:type="dcterms:W3CDTF">2016-07-13T14:52:00Z</dcterms:created>
  <dcterms:modified xsi:type="dcterms:W3CDTF">2016-07-13T14:57:00Z</dcterms:modified>
</cp:coreProperties>
</file>