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56" w:rsidRDefault="00E30156" w:rsidP="00A170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0156" w:rsidRDefault="00E30156" w:rsidP="00A170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30156" w:rsidRDefault="00E30156" w:rsidP="00A170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4165C" w:rsidRDefault="00B4165C" w:rsidP="00B4165C">
      <w:pPr>
        <w:jc w:val="center"/>
        <w:rPr>
          <w:b/>
        </w:rPr>
      </w:pPr>
      <w:r>
        <w:rPr>
          <w:b/>
        </w:rPr>
        <w:t>PROJETO DE RESOLUÇÃO Nº     /2021</w:t>
      </w:r>
    </w:p>
    <w:p w:rsidR="00B4165C" w:rsidRDefault="00B4165C" w:rsidP="00B4165C">
      <w:pPr>
        <w:jc w:val="center"/>
        <w:rPr>
          <w:b/>
        </w:rPr>
      </w:pPr>
    </w:p>
    <w:p w:rsidR="00B4165C" w:rsidRDefault="00B4165C" w:rsidP="00B4165C">
      <w:pPr>
        <w:jc w:val="center"/>
        <w:rPr>
          <w:b/>
        </w:rPr>
      </w:pPr>
    </w:p>
    <w:p w:rsidR="00B4165C" w:rsidRDefault="00B4165C" w:rsidP="00B4165C">
      <w:pPr>
        <w:spacing w:after="0"/>
        <w:ind w:left="3540"/>
        <w:jc w:val="right"/>
      </w:pPr>
      <w:r>
        <w:rPr>
          <w:b/>
          <w:sz w:val="20"/>
        </w:rPr>
        <w:t xml:space="preserve">   </w:t>
      </w:r>
      <w:r w:rsidR="00E7294E">
        <w:t>Altera o art.47</w:t>
      </w:r>
      <w:r>
        <w:t xml:space="preserve"> do Regimento Interno da Câmara Municipal que dispõe sobre </w:t>
      </w:r>
      <w:r w:rsidR="00E7294E">
        <w:t>os membros efetivos das comissões</w:t>
      </w:r>
      <w:r>
        <w:t>.</w:t>
      </w:r>
    </w:p>
    <w:p w:rsidR="00B4165C" w:rsidRDefault="00B4165C" w:rsidP="00B4165C">
      <w:pPr>
        <w:spacing w:after="0"/>
        <w:ind w:left="3540"/>
        <w:jc w:val="right"/>
      </w:pPr>
    </w:p>
    <w:p w:rsidR="00B4165C" w:rsidRDefault="00B4165C" w:rsidP="00B4165C">
      <w:pPr>
        <w:spacing w:after="0"/>
        <w:ind w:left="3540"/>
        <w:jc w:val="right"/>
      </w:pPr>
    </w:p>
    <w:p w:rsidR="00B4165C" w:rsidRDefault="00B4165C" w:rsidP="00B4165C">
      <w:pPr>
        <w:spacing w:after="0"/>
        <w:ind w:left="3540"/>
        <w:jc w:val="right"/>
      </w:pPr>
    </w:p>
    <w:p w:rsidR="00B4165C" w:rsidRDefault="00B4165C" w:rsidP="00B4165C">
      <w:pPr>
        <w:spacing w:after="0"/>
        <w:jc w:val="both"/>
      </w:pPr>
    </w:p>
    <w:p w:rsidR="00B4165C" w:rsidRDefault="00B4165C" w:rsidP="00B4165C">
      <w:pPr>
        <w:spacing w:after="0"/>
        <w:ind w:left="708"/>
        <w:jc w:val="both"/>
      </w:pPr>
      <w:r>
        <w:t>A CÂMARA MUNICIPAL DE PEDRO LEOPOLDO APROVA:</w:t>
      </w:r>
    </w:p>
    <w:p w:rsidR="00B4165C" w:rsidRDefault="00B4165C" w:rsidP="00B4165C">
      <w:pPr>
        <w:spacing w:after="0"/>
        <w:ind w:left="708"/>
        <w:jc w:val="both"/>
      </w:pPr>
    </w:p>
    <w:p w:rsidR="00B4165C" w:rsidRDefault="00B4165C" w:rsidP="00B4165C">
      <w:pPr>
        <w:spacing w:after="0"/>
        <w:ind w:left="708"/>
        <w:jc w:val="both"/>
      </w:pPr>
    </w:p>
    <w:p w:rsidR="00B4165C" w:rsidRDefault="00B4165C" w:rsidP="00B4165C">
      <w:pPr>
        <w:spacing w:after="0"/>
        <w:jc w:val="both"/>
      </w:pPr>
      <w:r>
        <w:t xml:space="preserve">Art. 1º Fica alterada a redação do </w:t>
      </w:r>
      <w:r w:rsidR="00A80D1D">
        <w:t>art.47</w:t>
      </w:r>
      <w:r>
        <w:t xml:space="preserve"> do Regimento Interno da Câmara Municipal, que passa a vigorar com a seguinte redação:</w:t>
      </w:r>
    </w:p>
    <w:p w:rsidR="00B4165C" w:rsidRDefault="00B4165C" w:rsidP="00B4165C">
      <w:pPr>
        <w:spacing w:after="0"/>
        <w:jc w:val="both"/>
      </w:pPr>
    </w:p>
    <w:p w:rsidR="00B4165C" w:rsidRDefault="00B4165C" w:rsidP="00B4165C">
      <w:pPr>
        <w:spacing w:after="0"/>
        <w:jc w:val="both"/>
      </w:pPr>
    </w:p>
    <w:p w:rsidR="00A80D1D" w:rsidRPr="006F763A" w:rsidRDefault="00A80D1D" w:rsidP="00A80D1D">
      <w:pPr>
        <w:autoSpaceDE w:val="0"/>
        <w:jc w:val="right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Art. 47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Os membros efetivos das comissões e seus respectivos suplentes serão: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A80D1D" w:rsidRPr="00A80D1D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I –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escolhidos pelo Presidente da Câmara, no caso das Comissões Especiais, de conformidade com a temática em pauta, exceto as que forem criadas para apreciar proposições de lei vetada e cumprir função de Representação;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(alterado pela 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esolução nº 570, de 17/12/2004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proofErr w:type="gramEnd"/>
    </w:p>
    <w:p w:rsidR="00A80D1D" w:rsidRPr="00A80D1D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II </w:t>
      </w:r>
      <w:r w:rsidRPr="006F763A">
        <w:rPr>
          <w:rFonts w:ascii="Arial" w:hAnsi="Arial" w:cs="Arial"/>
          <w:color w:val="000000"/>
          <w:sz w:val="20"/>
          <w:szCs w:val="20"/>
        </w:rPr>
        <w:t>- Sorteados, no</w:t>
      </w:r>
      <w:r>
        <w:rPr>
          <w:rFonts w:ascii="Arial" w:hAnsi="Arial" w:cs="Arial"/>
          <w:color w:val="000000"/>
          <w:sz w:val="20"/>
          <w:szCs w:val="20"/>
        </w:rPr>
        <w:t xml:space="preserve"> caso das Comissões Permanentes e Comissões Temporárias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;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(alterado pela 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esolução nº 570, de 17/12/2004)</w:t>
      </w:r>
    </w:p>
    <w:p w:rsidR="00A80D1D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III </w:t>
      </w:r>
      <w:r w:rsidRPr="006F763A">
        <w:rPr>
          <w:rFonts w:ascii="Arial" w:hAnsi="Arial" w:cs="Arial"/>
          <w:color w:val="000000"/>
          <w:sz w:val="20"/>
          <w:szCs w:val="20"/>
        </w:rPr>
        <w:t>- nomeadas pelo Presidente, no caso de Comissão Especial que for apr</w:t>
      </w:r>
      <w:r>
        <w:rPr>
          <w:rFonts w:ascii="Arial" w:hAnsi="Arial" w:cs="Arial"/>
          <w:color w:val="000000"/>
          <w:sz w:val="20"/>
          <w:szCs w:val="20"/>
        </w:rPr>
        <w:t>eciar proposição de lei vetada.</w:t>
      </w:r>
    </w:p>
    <w:p w:rsidR="00984D0B" w:rsidRPr="00984D0B" w:rsidRDefault="00984D0B" w:rsidP="00A80D1D">
      <w:pPr>
        <w:autoSpaceDE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IV –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Votados, no caso </w:t>
      </w:r>
      <w:r w:rsidR="009B55D1">
        <w:rPr>
          <w:rFonts w:ascii="Arial" w:hAnsi="Arial" w:cs="Arial"/>
          <w:bCs/>
          <w:color w:val="000000"/>
          <w:sz w:val="20"/>
          <w:szCs w:val="20"/>
        </w:rPr>
        <w:t xml:space="preserve">das </w:t>
      </w:r>
      <w:r w:rsidR="009B55D1" w:rsidRPr="006F763A">
        <w:rPr>
          <w:rFonts w:ascii="Arial" w:hAnsi="Arial" w:cs="Arial"/>
          <w:color w:val="000000"/>
          <w:sz w:val="20"/>
          <w:szCs w:val="20"/>
        </w:rPr>
        <w:t>Comissões Processantes e da Comissão Parlamentar de Inquérito</w:t>
      </w:r>
      <w:r w:rsidR="009B55D1">
        <w:rPr>
          <w:rFonts w:ascii="Arial" w:hAnsi="Arial" w:cs="Arial"/>
          <w:color w:val="000000"/>
          <w:sz w:val="20"/>
          <w:szCs w:val="20"/>
        </w:rPr>
        <w:t>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§1º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Haverá tantos suplentes quantos forem os membros efetivos das comissões, exceto no caso da comissão de </w:t>
      </w:r>
      <w:r>
        <w:rPr>
          <w:rFonts w:ascii="Arial" w:hAnsi="Arial" w:cs="Arial"/>
          <w:color w:val="000000"/>
          <w:sz w:val="20"/>
          <w:szCs w:val="20"/>
        </w:rPr>
        <w:t>representação, que não os terá.</w:t>
      </w:r>
    </w:p>
    <w:p w:rsidR="00A80D1D" w:rsidRPr="00A80D1D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§2º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É vedada a participação do Presidente em Comissão, exceto a de Representação.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(alterado pela 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esolução nº 570, de 17/12/2004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proofErr w:type="gramEnd"/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§3º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Na composição das comissões deverá ser assegurada, tanto quanto possível, particip</w:t>
      </w:r>
      <w:r>
        <w:rPr>
          <w:rFonts w:ascii="Arial" w:hAnsi="Arial" w:cs="Arial"/>
          <w:color w:val="000000"/>
          <w:sz w:val="20"/>
          <w:szCs w:val="20"/>
        </w:rPr>
        <w:t>ação proporcional das bancadas.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§4º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Nos casos em que a composição será definida por sorteio, dever-se-á </w:t>
      </w:r>
      <w:r>
        <w:rPr>
          <w:rFonts w:ascii="Arial" w:hAnsi="Arial" w:cs="Arial"/>
          <w:color w:val="000000"/>
          <w:sz w:val="20"/>
          <w:szCs w:val="20"/>
        </w:rPr>
        <w:t xml:space="preserve">respeitar as seguintes regras: 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somente poderão ser escolhidos Vereadores desimpedidos, nos t</w:t>
      </w:r>
      <w:r>
        <w:rPr>
          <w:rFonts w:ascii="Arial" w:hAnsi="Arial" w:cs="Arial"/>
          <w:color w:val="000000"/>
          <w:sz w:val="20"/>
          <w:szCs w:val="20"/>
        </w:rPr>
        <w:t>ermos da legislação pertinente;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II </w:t>
      </w:r>
      <w:r w:rsidRPr="006F763A">
        <w:rPr>
          <w:rFonts w:ascii="Arial" w:hAnsi="Arial" w:cs="Arial"/>
          <w:color w:val="000000"/>
          <w:sz w:val="20"/>
          <w:szCs w:val="20"/>
        </w:rPr>
        <w:t>- deverão ser escolhidos Vereadores pertencentes a diferentes bancad</w:t>
      </w:r>
      <w:r>
        <w:rPr>
          <w:rFonts w:ascii="Arial" w:hAnsi="Arial" w:cs="Arial"/>
          <w:color w:val="000000"/>
          <w:sz w:val="20"/>
          <w:szCs w:val="20"/>
        </w:rPr>
        <w:t>as.</w:t>
      </w:r>
    </w:p>
    <w:p w:rsidR="00A80D1D" w:rsidRPr="00A80D1D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III – 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Em cada sorteio será excluída a participação de Vereador já sorteado como membro efetivo de outra comissão.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(inciso acrescido pela 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esolução nº 570, de 17/12/2004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proofErr w:type="gramEnd"/>
    </w:p>
    <w:p w:rsidR="00A80D1D" w:rsidRDefault="00A80D1D" w:rsidP="00A80D1D">
      <w:pPr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0D1D" w:rsidRDefault="00A80D1D" w:rsidP="00A80D1D">
      <w:pPr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768E5" w:rsidRDefault="00D768E5" w:rsidP="00A80D1D">
      <w:pPr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0D1D" w:rsidRPr="00A80D1D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IV – 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Para sorteio das Comissões Permanentes deverão ser sorteados em primeiro lugar os membros efetivos e suplentes para a Comissão de Justiça e Redação; em segundo lugar os membros efetivos e suplentes para a Comissão de Finanças Públicas e terceiro lugar os membros efetivos e suplentes para a Comissão de Administração Pública.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(alterado pela 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esolução nº 570, de 17/12/2004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proofErr w:type="gramEnd"/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§5º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No caso de comissão parlamentar de inquérito, o primeiro signatário do requerimento que a constituiu será membro efetivo nato, não podendo, entretanto, ser este el</w:t>
      </w:r>
      <w:r>
        <w:rPr>
          <w:rFonts w:ascii="Arial" w:hAnsi="Arial" w:cs="Arial"/>
          <w:color w:val="000000"/>
          <w:sz w:val="20"/>
          <w:szCs w:val="20"/>
        </w:rPr>
        <w:t>eito seu Presidente ou Relator.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§6º -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A escolha dos membros das Comissões deverá o</w:t>
      </w:r>
      <w:r>
        <w:rPr>
          <w:rFonts w:ascii="Arial" w:hAnsi="Arial" w:cs="Arial"/>
          <w:color w:val="000000"/>
          <w:sz w:val="20"/>
          <w:szCs w:val="20"/>
        </w:rPr>
        <w:t>correr em cinco dias, contados: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I -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do início da primeira e da terceira sessões legislativas, no</w:t>
      </w:r>
      <w:r>
        <w:rPr>
          <w:rFonts w:ascii="Arial" w:hAnsi="Arial" w:cs="Arial"/>
          <w:color w:val="000000"/>
          <w:sz w:val="20"/>
          <w:szCs w:val="20"/>
        </w:rPr>
        <w:t xml:space="preserve"> caso de comissões permanentes;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da aprovação do requerimento que solicitar a constituição da comissão parlamentar de inquérito ou do recebiment</w:t>
      </w:r>
      <w:r>
        <w:rPr>
          <w:rFonts w:ascii="Arial" w:hAnsi="Arial" w:cs="Arial"/>
          <w:color w:val="000000"/>
          <w:sz w:val="20"/>
          <w:szCs w:val="20"/>
        </w:rPr>
        <w:t>o da denúncia, conforme o caso.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 xml:space="preserve">III </w:t>
      </w:r>
      <w:r w:rsidRPr="006F763A">
        <w:rPr>
          <w:rFonts w:ascii="Arial" w:hAnsi="Arial" w:cs="Arial"/>
          <w:color w:val="000000"/>
          <w:sz w:val="20"/>
          <w:szCs w:val="20"/>
        </w:rPr>
        <w:t>- do final do prazo para apresentação de emenda em primeiro turno, no caso da comissão especial de q</w:t>
      </w:r>
      <w:r>
        <w:rPr>
          <w:rFonts w:ascii="Arial" w:hAnsi="Arial" w:cs="Arial"/>
          <w:color w:val="000000"/>
          <w:sz w:val="20"/>
          <w:szCs w:val="20"/>
        </w:rPr>
        <w:t>ue trata o inciso I do art. 56.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IV -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do recebimen</w:t>
      </w:r>
      <w:r>
        <w:rPr>
          <w:rFonts w:ascii="Arial" w:hAnsi="Arial" w:cs="Arial"/>
          <w:color w:val="000000"/>
          <w:sz w:val="20"/>
          <w:szCs w:val="20"/>
        </w:rPr>
        <w:t>to da proposição de lei vetada;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V -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da aprovação do requerimento que solicite a constituição da Comissão de que trata o inciso III do art. 5</w:t>
      </w:r>
      <w:r>
        <w:rPr>
          <w:rFonts w:ascii="Arial" w:hAnsi="Arial" w:cs="Arial"/>
          <w:color w:val="000000"/>
          <w:sz w:val="20"/>
          <w:szCs w:val="20"/>
        </w:rPr>
        <w:t>6 ou Comissão de representação.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§7º -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A composição de Comissão Permanente subs</w:t>
      </w:r>
      <w:r>
        <w:rPr>
          <w:rFonts w:ascii="Arial" w:hAnsi="Arial" w:cs="Arial"/>
          <w:color w:val="000000"/>
          <w:sz w:val="20"/>
          <w:szCs w:val="20"/>
        </w:rPr>
        <w:t>istirá pelo prazo de dois anos.</w:t>
      </w:r>
    </w:p>
    <w:p w:rsidR="00A80D1D" w:rsidRPr="006F763A" w:rsidRDefault="00A80D1D" w:rsidP="00A80D1D">
      <w:pPr>
        <w:autoSpaceDE w:val="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6F763A">
        <w:rPr>
          <w:rFonts w:ascii="Arial" w:hAnsi="Arial" w:cs="Arial"/>
          <w:b/>
          <w:bCs/>
          <w:color w:val="000000"/>
          <w:sz w:val="20"/>
          <w:szCs w:val="20"/>
        </w:rPr>
        <w:t>§8º</w:t>
      </w:r>
      <w:r w:rsidRPr="006F763A">
        <w:rPr>
          <w:rFonts w:ascii="Arial" w:hAnsi="Arial" w:cs="Arial"/>
          <w:color w:val="000000"/>
          <w:sz w:val="20"/>
          <w:szCs w:val="20"/>
        </w:rPr>
        <w:t xml:space="preserve"> - Os Suplentes substituirão os membros efetivos, em suas ausências ou impedimentos. </w:t>
      </w:r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(alterado pela Resolução nº 570, de 17/12/2004</w:t>
      </w:r>
      <w:proofErr w:type="gramStart"/>
      <w:r w:rsidRPr="006F763A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)</w:t>
      </w:r>
      <w:proofErr w:type="gramEnd"/>
    </w:p>
    <w:p w:rsidR="00B4165C" w:rsidRDefault="00B4165C" w:rsidP="00A80D1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B4165C" w:rsidRDefault="00B4165C" w:rsidP="00B4165C">
      <w:pPr>
        <w:spacing w:after="0"/>
        <w:ind w:left="1416"/>
        <w:jc w:val="both"/>
        <w:rPr>
          <w:rFonts w:ascii="Arial" w:hAnsi="Arial" w:cs="Arial"/>
          <w:color w:val="000000"/>
          <w:sz w:val="20"/>
          <w:szCs w:val="20"/>
        </w:rPr>
      </w:pPr>
    </w:p>
    <w:p w:rsidR="00B4165C" w:rsidRDefault="00B4165C" w:rsidP="00B4165C">
      <w:pPr>
        <w:spacing w:after="0"/>
        <w:jc w:val="both"/>
      </w:pPr>
    </w:p>
    <w:p w:rsidR="00B4165C" w:rsidRDefault="00B4165C" w:rsidP="00B4165C">
      <w:pPr>
        <w:spacing w:after="0"/>
        <w:jc w:val="both"/>
      </w:pPr>
      <w:r>
        <w:t>Art. 2º O presente projeto de resolução entra em vigor na data de sua publicação.</w:t>
      </w:r>
    </w:p>
    <w:p w:rsidR="00B4165C" w:rsidRDefault="00B4165C" w:rsidP="00B4165C">
      <w:pPr>
        <w:spacing w:after="0"/>
        <w:jc w:val="both"/>
      </w:pPr>
    </w:p>
    <w:p w:rsidR="00B4165C" w:rsidRDefault="00B4165C" w:rsidP="00B4165C">
      <w:pPr>
        <w:spacing w:after="0"/>
        <w:jc w:val="both"/>
      </w:pPr>
    </w:p>
    <w:p w:rsidR="00B4165C" w:rsidRDefault="009B55D1" w:rsidP="00B4165C">
      <w:pPr>
        <w:spacing w:after="0"/>
        <w:jc w:val="both"/>
      </w:pPr>
      <w:r>
        <w:t>Sala das Sessões, 15 de abril de 2021</w:t>
      </w:r>
    </w:p>
    <w:p w:rsidR="00D768E5" w:rsidRDefault="00D768E5" w:rsidP="00B4165C">
      <w:pPr>
        <w:spacing w:after="0"/>
        <w:jc w:val="both"/>
      </w:pPr>
    </w:p>
    <w:p w:rsidR="00D768E5" w:rsidRDefault="00D768E5" w:rsidP="00B4165C">
      <w:pPr>
        <w:spacing w:after="0"/>
        <w:jc w:val="both"/>
      </w:pPr>
    </w:p>
    <w:p w:rsidR="00D768E5" w:rsidRDefault="00D768E5" w:rsidP="00B4165C">
      <w:pPr>
        <w:spacing w:after="0"/>
        <w:jc w:val="both"/>
      </w:pPr>
    </w:p>
    <w:p w:rsidR="009B55D1" w:rsidRDefault="009B55D1" w:rsidP="00B4165C">
      <w:pPr>
        <w:spacing w:after="0"/>
        <w:jc w:val="both"/>
      </w:pPr>
    </w:p>
    <w:p w:rsidR="00D768E5" w:rsidRDefault="00B4165C" w:rsidP="00B4165C">
      <w:pPr>
        <w:spacing w:after="0"/>
        <w:jc w:val="center"/>
      </w:pPr>
      <w:r>
        <w:t>Mat</w:t>
      </w:r>
      <w:r w:rsidR="00D768E5">
        <w:t xml:space="preserve">heus </w:t>
      </w:r>
      <w:proofErr w:type="spellStart"/>
      <w:r w:rsidR="00D768E5">
        <w:t>Utsch</w:t>
      </w:r>
      <w:proofErr w:type="spellEnd"/>
    </w:p>
    <w:p w:rsidR="00B4165C" w:rsidRDefault="00D768E5" w:rsidP="00B4165C">
      <w:pPr>
        <w:spacing w:after="0"/>
        <w:jc w:val="center"/>
      </w:pPr>
      <w:r>
        <w:t>Vereador</w:t>
      </w:r>
      <w:r w:rsidR="00B4165C">
        <w:t xml:space="preserve"> </w:t>
      </w:r>
    </w:p>
    <w:p w:rsidR="00D768E5" w:rsidRDefault="00D768E5" w:rsidP="00B4165C">
      <w:pPr>
        <w:spacing w:after="0"/>
      </w:pPr>
    </w:p>
    <w:p w:rsidR="00D768E5" w:rsidRDefault="00D768E5" w:rsidP="00B4165C">
      <w:pPr>
        <w:spacing w:after="0"/>
      </w:pPr>
    </w:p>
    <w:p w:rsidR="00D768E5" w:rsidRDefault="00B4165C" w:rsidP="00B4165C">
      <w:pPr>
        <w:spacing w:after="0"/>
      </w:pPr>
      <w:proofErr w:type="spellStart"/>
      <w:r>
        <w:t>Co-autores</w:t>
      </w:r>
      <w:proofErr w:type="spellEnd"/>
      <w:r>
        <w:t>:</w:t>
      </w:r>
    </w:p>
    <w:p w:rsidR="00D768E5" w:rsidRDefault="00B4165C" w:rsidP="00B4165C">
      <w:pPr>
        <w:spacing w:after="0"/>
      </w:pPr>
      <w:r>
        <w:t xml:space="preserve"> </w:t>
      </w:r>
    </w:p>
    <w:p w:rsidR="00D768E5" w:rsidRDefault="00D768E5" w:rsidP="00B4165C">
      <w:pPr>
        <w:spacing w:after="0"/>
      </w:pPr>
    </w:p>
    <w:p w:rsidR="00D768E5" w:rsidRDefault="00D768E5" w:rsidP="00B4165C">
      <w:pPr>
        <w:spacing w:after="0"/>
      </w:pPr>
    </w:p>
    <w:p w:rsidR="00D768E5" w:rsidRDefault="00D768E5" w:rsidP="00B4165C">
      <w:pPr>
        <w:spacing w:after="0"/>
      </w:pPr>
    </w:p>
    <w:p w:rsidR="00D768E5" w:rsidRDefault="00D768E5" w:rsidP="00B4165C">
      <w:pPr>
        <w:spacing w:after="0"/>
      </w:pPr>
    </w:p>
    <w:p w:rsidR="00D768E5" w:rsidRDefault="00D768E5" w:rsidP="00B4165C">
      <w:pPr>
        <w:spacing w:after="0"/>
      </w:pPr>
      <w:bookmarkStart w:id="0" w:name="_GoBack"/>
      <w:r>
        <w:t xml:space="preserve">Mauro Junior                           </w:t>
      </w:r>
      <w:proofErr w:type="spellStart"/>
      <w:r>
        <w:t>Warlen</w:t>
      </w:r>
      <w:proofErr w:type="spellEnd"/>
      <w:r>
        <w:t xml:space="preserve"> Alves                             Rafael Faria                      Guilherme Braga</w:t>
      </w:r>
    </w:p>
    <w:bookmarkEnd w:id="0"/>
    <w:p w:rsidR="00D768E5" w:rsidRPr="001E4E82" w:rsidRDefault="00D768E5" w:rsidP="001E4E82">
      <w:pPr>
        <w:spacing w:after="0"/>
      </w:pPr>
      <w:r>
        <w:t xml:space="preserve">   Vereador                                  </w:t>
      </w:r>
      <w:proofErr w:type="spellStart"/>
      <w:r>
        <w:t>Vereador</w:t>
      </w:r>
      <w:proofErr w:type="spellEnd"/>
      <w:r>
        <w:t xml:space="preserve">                                   </w:t>
      </w:r>
      <w:proofErr w:type="spellStart"/>
      <w:r>
        <w:t>Vereador</w:t>
      </w:r>
      <w:proofErr w:type="spellEnd"/>
      <w:r>
        <w:t xml:space="preserve">                               </w:t>
      </w:r>
      <w:proofErr w:type="spellStart"/>
      <w:r>
        <w:t>Vereador</w:t>
      </w:r>
      <w:proofErr w:type="spellEnd"/>
    </w:p>
    <w:sectPr w:rsidR="00D768E5" w:rsidRPr="001E4E82" w:rsidSect="00A170A1">
      <w:headerReference w:type="default" r:id="rId9"/>
      <w:footerReference w:type="default" r:id="rId10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D7" w:rsidRDefault="00E446D7" w:rsidP="00D36F24">
      <w:pPr>
        <w:spacing w:after="0" w:line="240" w:lineRule="auto"/>
      </w:pPr>
      <w:r>
        <w:separator/>
      </w:r>
    </w:p>
  </w:endnote>
  <w:endnote w:type="continuationSeparator" w:id="0">
    <w:p w:rsidR="00E446D7" w:rsidRDefault="00E446D7" w:rsidP="00D3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24" w:rsidRPr="000B62D5" w:rsidRDefault="00D36F24" w:rsidP="00D36F24">
    <w:pPr>
      <w:pStyle w:val="Rodap"/>
      <w:pBdr>
        <w:bottom w:val="single" w:sz="12" w:space="1" w:color="auto"/>
      </w:pBdr>
      <w:rPr>
        <w:sz w:val="16"/>
        <w:szCs w:val="16"/>
      </w:rPr>
    </w:pPr>
  </w:p>
  <w:p w:rsidR="00D36F24" w:rsidRPr="000B62D5" w:rsidRDefault="00D36F24" w:rsidP="00D36F24">
    <w:pPr>
      <w:pStyle w:val="Rodap"/>
      <w:jc w:val="center"/>
      <w:rPr>
        <w:rFonts w:ascii="Arial" w:hAnsi="Arial" w:cs="Arial"/>
        <w:sz w:val="16"/>
        <w:szCs w:val="16"/>
      </w:rPr>
    </w:pPr>
    <w:r w:rsidRPr="000B62D5">
      <w:rPr>
        <w:rFonts w:ascii="Arial" w:hAnsi="Arial" w:cs="Arial"/>
        <w:sz w:val="16"/>
        <w:szCs w:val="16"/>
      </w:rPr>
      <w:t>Rua Dr. Cristiano Otoni, 555 – Centro – Pedro Leopoldo – CEP 33600-000 – Fone: 31 3665-3200 – Fax: 31 3665-3222</w:t>
    </w:r>
  </w:p>
  <w:p w:rsidR="00D36F24" w:rsidRPr="0000781F" w:rsidRDefault="00D36F24" w:rsidP="00D36F24">
    <w:pPr>
      <w:pStyle w:val="Rodap"/>
      <w:jc w:val="center"/>
      <w:rPr>
        <w:rFonts w:ascii="Arial" w:hAnsi="Arial" w:cs="Arial"/>
        <w:sz w:val="16"/>
        <w:szCs w:val="16"/>
      </w:rPr>
    </w:pPr>
    <w:r w:rsidRPr="000B62D5">
      <w:rPr>
        <w:rFonts w:ascii="Arial" w:hAnsi="Arial" w:cs="Arial"/>
        <w:sz w:val="16"/>
        <w:szCs w:val="16"/>
      </w:rPr>
      <w:t xml:space="preserve">E-mail: </w:t>
    </w:r>
    <w:hyperlink r:id="rId1" w:history="1">
      <w:r w:rsidRPr="000B62D5">
        <w:rPr>
          <w:rStyle w:val="Hyperlink"/>
          <w:rFonts w:ascii="Arial" w:hAnsi="Arial" w:cs="Arial"/>
          <w:sz w:val="16"/>
          <w:szCs w:val="16"/>
        </w:rPr>
        <w:t>camarapl@camarapl.mg.gov.br</w:t>
      </w:r>
    </w:hyperlink>
    <w:r w:rsidRPr="000B62D5">
      <w:rPr>
        <w:rFonts w:ascii="Arial" w:hAnsi="Arial" w:cs="Arial"/>
        <w:sz w:val="16"/>
        <w:szCs w:val="16"/>
      </w:rPr>
      <w:t xml:space="preserve"> – Home Page: </w:t>
    </w:r>
    <w:hyperlink r:id="rId2" w:history="1">
      <w:r w:rsidRPr="000B62D5">
        <w:rPr>
          <w:rStyle w:val="Hyperlink"/>
          <w:rFonts w:ascii="Arial" w:hAnsi="Arial" w:cs="Arial"/>
          <w:sz w:val="16"/>
          <w:szCs w:val="16"/>
        </w:rPr>
        <w:t>www.camarapl.mg.gov.br</w:t>
      </w:r>
    </w:hyperlink>
    <w:r w:rsidRPr="000B62D5">
      <w:rPr>
        <w:rFonts w:ascii="Arial" w:hAnsi="Arial" w:cs="Arial"/>
        <w:sz w:val="16"/>
        <w:szCs w:val="16"/>
      </w:rPr>
      <w:t xml:space="preserve">  / </w:t>
    </w:r>
    <w:hyperlink r:id="rId3" w:history="1">
      <w:r w:rsidRPr="000B62D5">
        <w:rPr>
          <w:rStyle w:val="Hyperlink"/>
          <w:rFonts w:ascii="Arial" w:hAnsi="Arial" w:cs="Arial"/>
          <w:sz w:val="16"/>
          <w:szCs w:val="16"/>
        </w:rPr>
        <w:t>www.camarapl.mg.leg.br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D7" w:rsidRDefault="00E446D7" w:rsidP="00D36F24">
      <w:pPr>
        <w:spacing w:after="0" w:line="240" w:lineRule="auto"/>
      </w:pPr>
      <w:r>
        <w:separator/>
      </w:r>
    </w:p>
  </w:footnote>
  <w:footnote w:type="continuationSeparator" w:id="0">
    <w:p w:rsidR="00E446D7" w:rsidRDefault="00E446D7" w:rsidP="00D3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24" w:rsidRPr="00A86F49" w:rsidRDefault="00D36F24" w:rsidP="00D36F24">
    <w:pPr>
      <w:pStyle w:val="Cabealho"/>
      <w:jc w:val="center"/>
      <w:rPr>
        <w:rFonts w:ascii="Arial" w:hAnsi="Arial" w:cs="Arial"/>
        <w:b/>
        <w:sz w:val="34"/>
        <w:szCs w:val="34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89FD7" wp14:editId="5ED8F3E3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6F24" w:rsidRDefault="00D36F24" w:rsidP="00D36F24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98964CC" wp14:editId="66ECB23C">
                                <wp:extent cx="857250" cy="887095"/>
                                <wp:effectExtent l="0" t="0" r="0" b="8255"/>
                                <wp:docPr id="1" name="Imagem 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887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DB89FD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D36F24" w:rsidRDefault="00D36F24" w:rsidP="00D36F24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98964CC" wp14:editId="66ECB23C">
                          <wp:extent cx="857250" cy="887095"/>
                          <wp:effectExtent l="0" t="0" r="0" b="8255"/>
                          <wp:docPr id="1" name="Imagem 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8870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</w:t>
    </w:r>
    <w:r w:rsidR="005C5C5E">
      <w:rPr>
        <w:rFonts w:ascii="Arial" w:hAnsi="Arial" w:cs="Arial"/>
        <w:b/>
        <w:sz w:val="36"/>
        <w:szCs w:val="36"/>
      </w:rPr>
      <w:t xml:space="preserve">  </w:t>
    </w:r>
    <w:r w:rsidRPr="00A86F49">
      <w:rPr>
        <w:rFonts w:ascii="Arial" w:hAnsi="Arial" w:cs="Arial"/>
        <w:b/>
        <w:sz w:val="34"/>
        <w:szCs w:val="34"/>
      </w:rPr>
      <w:t>CÂMARA MUNICIPAL DE PEDRO LEOPOLDO</w:t>
    </w:r>
  </w:p>
  <w:p w:rsidR="00D36F24" w:rsidRPr="000B5AC3" w:rsidRDefault="00D36F24" w:rsidP="00D36F24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D36F24" w:rsidRDefault="00D36F24" w:rsidP="00D36F24">
    <w:pPr>
      <w:pStyle w:val="Cabealho"/>
    </w:pPr>
  </w:p>
  <w:p w:rsidR="00D36F24" w:rsidRPr="005379FC" w:rsidRDefault="0016210C" w:rsidP="00D36F24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COMPROMISSO, </w:t>
    </w:r>
    <w:r w:rsidR="005C5C5E">
      <w:rPr>
        <w:b/>
        <w:sz w:val="24"/>
        <w:szCs w:val="24"/>
      </w:rPr>
      <w:t>TRANSPARÊNCIA</w:t>
    </w:r>
    <w:r>
      <w:rPr>
        <w:b/>
        <w:sz w:val="24"/>
        <w:szCs w:val="24"/>
      </w:rPr>
      <w:t xml:space="preserve"> E CIDADANIA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4DDD"/>
    <w:multiLevelType w:val="hybridMultilevel"/>
    <w:tmpl w:val="79C4DB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005CA"/>
    <w:multiLevelType w:val="hybridMultilevel"/>
    <w:tmpl w:val="191CB19C"/>
    <w:lvl w:ilvl="0" w:tplc="C32ADA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234DD"/>
    <w:multiLevelType w:val="hybridMultilevel"/>
    <w:tmpl w:val="CE6240E8"/>
    <w:lvl w:ilvl="0" w:tplc="9EFCD0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40943"/>
    <w:multiLevelType w:val="hybridMultilevel"/>
    <w:tmpl w:val="4296FB98"/>
    <w:lvl w:ilvl="0" w:tplc="0D0CFF3C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24"/>
    <w:rsid w:val="00001358"/>
    <w:rsid w:val="00011861"/>
    <w:rsid w:val="00012747"/>
    <w:rsid w:val="0006607A"/>
    <w:rsid w:val="000731C1"/>
    <w:rsid w:val="000F3362"/>
    <w:rsid w:val="00106570"/>
    <w:rsid w:val="00133A9C"/>
    <w:rsid w:val="001550A4"/>
    <w:rsid w:val="00156567"/>
    <w:rsid w:val="0016210C"/>
    <w:rsid w:val="001C7622"/>
    <w:rsid w:val="001E4E82"/>
    <w:rsid w:val="00230140"/>
    <w:rsid w:val="00234E2E"/>
    <w:rsid w:val="002847E4"/>
    <w:rsid w:val="002930BB"/>
    <w:rsid w:val="002F4A29"/>
    <w:rsid w:val="00347093"/>
    <w:rsid w:val="003D5E5F"/>
    <w:rsid w:val="004147F2"/>
    <w:rsid w:val="00426C7A"/>
    <w:rsid w:val="00467960"/>
    <w:rsid w:val="00485476"/>
    <w:rsid w:val="004B4E75"/>
    <w:rsid w:val="004D4A12"/>
    <w:rsid w:val="00592FA9"/>
    <w:rsid w:val="005C5C5E"/>
    <w:rsid w:val="005C6BB2"/>
    <w:rsid w:val="00601DC9"/>
    <w:rsid w:val="006323A2"/>
    <w:rsid w:val="00643A66"/>
    <w:rsid w:val="00643C35"/>
    <w:rsid w:val="00651FF8"/>
    <w:rsid w:val="006A69A9"/>
    <w:rsid w:val="006C16AB"/>
    <w:rsid w:val="006C7913"/>
    <w:rsid w:val="006E41E0"/>
    <w:rsid w:val="0077415D"/>
    <w:rsid w:val="007C1E24"/>
    <w:rsid w:val="007C4C1C"/>
    <w:rsid w:val="007E6D6B"/>
    <w:rsid w:val="008002C8"/>
    <w:rsid w:val="00830B23"/>
    <w:rsid w:val="00841351"/>
    <w:rsid w:val="008757F4"/>
    <w:rsid w:val="008B71CF"/>
    <w:rsid w:val="008E54F2"/>
    <w:rsid w:val="00901255"/>
    <w:rsid w:val="00904331"/>
    <w:rsid w:val="00914047"/>
    <w:rsid w:val="00927CC7"/>
    <w:rsid w:val="0093276D"/>
    <w:rsid w:val="00983E3E"/>
    <w:rsid w:val="00984D0B"/>
    <w:rsid w:val="009B55D1"/>
    <w:rsid w:val="00A112E7"/>
    <w:rsid w:val="00A170A1"/>
    <w:rsid w:val="00A1765F"/>
    <w:rsid w:val="00A442E4"/>
    <w:rsid w:val="00A60019"/>
    <w:rsid w:val="00A71566"/>
    <w:rsid w:val="00A80D1D"/>
    <w:rsid w:val="00AA6440"/>
    <w:rsid w:val="00B4165C"/>
    <w:rsid w:val="00BB04CE"/>
    <w:rsid w:val="00BD76F7"/>
    <w:rsid w:val="00BF36DE"/>
    <w:rsid w:val="00C05477"/>
    <w:rsid w:val="00C1562F"/>
    <w:rsid w:val="00C24EFE"/>
    <w:rsid w:val="00C612E2"/>
    <w:rsid w:val="00C62D41"/>
    <w:rsid w:val="00CA54DF"/>
    <w:rsid w:val="00CC0C11"/>
    <w:rsid w:val="00CE2118"/>
    <w:rsid w:val="00D063DF"/>
    <w:rsid w:val="00D36F24"/>
    <w:rsid w:val="00D57440"/>
    <w:rsid w:val="00D768E5"/>
    <w:rsid w:val="00E20874"/>
    <w:rsid w:val="00E30156"/>
    <w:rsid w:val="00E32A47"/>
    <w:rsid w:val="00E446D7"/>
    <w:rsid w:val="00E474A3"/>
    <w:rsid w:val="00E7294E"/>
    <w:rsid w:val="00ED7052"/>
    <w:rsid w:val="00ED706B"/>
    <w:rsid w:val="00EF5D24"/>
    <w:rsid w:val="00F23EDC"/>
    <w:rsid w:val="00F34094"/>
    <w:rsid w:val="00F77DEF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F24"/>
  </w:style>
  <w:style w:type="paragraph" w:styleId="Rodap">
    <w:name w:val="footer"/>
    <w:basedOn w:val="Normal"/>
    <w:link w:val="RodapChar"/>
    <w:uiPriority w:val="99"/>
    <w:unhideWhenUsed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F24"/>
  </w:style>
  <w:style w:type="character" w:styleId="Hyperlink">
    <w:name w:val="Hyperlink"/>
    <w:basedOn w:val="Fontepargpadro"/>
    <w:uiPriority w:val="99"/>
    <w:unhideWhenUsed/>
    <w:rsid w:val="00D36F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127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74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6C7A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6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F24"/>
  </w:style>
  <w:style w:type="paragraph" w:styleId="Rodap">
    <w:name w:val="footer"/>
    <w:basedOn w:val="Normal"/>
    <w:link w:val="RodapChar"/>
    <w:uiPriority w:val="99"/>
    <w:unhideWhenUsed/>
    <w:rsid w:val="00D36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F24"/>
  </w:style>
  <w:style w:type="character" w:styleId="Hyperlink">
    <w:name w:val="Hyperlink"/>
    <w:basedOn w:val="Fontepargpadro"/>
    <w:uiPriority w:val="99"/>
    <w:unhideWhenUsed/>
    <w:rsid w:val="00D36F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1274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74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26C7A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53DBF-EC36-4F7D-A2B3-65447D33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 Coordenação</dc:creator>
  <cp:lastModifiedBy>Frederico Cardoso Leite</cp:lastModifiedBy>
  <cp:revision>2</cp:revision>
  <cp:lastPrinted>2021-01-05T18:59:00Z</cp:lastPrinted>
  <dcterms:created xsi:type="dcterms:W3CDTF">2021-04-19T17:21:00Z</dcterms:created>
  <dcterms:modified xsi:type="dcterms:W3CDTF">2021-04-19T17:21:00Z</dcterms:modified>
</cp:coreProperties>
</file>