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8A7" w:rsidRDefault="009B58A7" w:rsidP="009B58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:rsidR="009B58A7" w:rsidRPr="004B525C" w:rsidRDefault="009B58A7" w:rsidP="009B58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:rsidR="009B58A7" w:rsidRDefault="009B58A7" w:rsidP="009B58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9B58A7" w:rsidRPr="004B525C" w:rsidRDefault="009B58A7" w:rsidP="009B58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:rsidR="009B58A7" w:rsidRPr="004B525C" w:rsidRDefault="009B58A7" w:rsidP="009B58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:rsidR="009B58A7" w:rsidRPr="004B525C" w:rsidRDefault="009B58A7" w:rsidP="009B58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EMENDA MODIFICATIVA Nº 1 AO PROJETO DE LEI</w:t>
      </w:r>
      <w:r w:rsidRPr="004B525C">
        <w:rPr>
          <w:rFonts w:ascii="Arial" w:hAnsi="Arial" w:cs="Arial"/>
          <w:b/>
          <w:bCs/>
          <w:u w:val="single"/>
        </w:rPr>
        <w:t xml:space="preserve"> Nº </w:t>
      </w:r>
      <w:r>
        <w:rPr>
          <w:rFonts w:ascii="Arial" w:hAnsi="Arial" w:cs="Arial"/>
          <w:b/>
          <w:bCs/>
          <w:u w:val="single"/>
        </w:rPr>
        <w:t>33</w:t>
      </w:r>
      <w:r w:rsidRPr="004B525C">
        <w:rPr>
          <w:rFonts w:ascii="Arial" w:hAnsi="Arial" w:cs="Arial"/>
          <w:b/>
          <w:bCs/>
          <w:u w:val="single"/>
        </w:rPr>
        <w:t>/2009</w:t>
      </w:r>
    </w:p>
    <w:p w:rsidR="009B58A7" w:rsidRDefault="009B58A7" w:rsidP="009B58A7">
      <w:pPr>
        <w:autoSpaceDE w:val="0"/>
        <w:autoSpaceDN w:val="0"/>
        <w:adjustRightInd w:val="0"/>
        <w:spacing w:after="0" w:line="284" w:lineRule="atLeast"/>
        <w:rPr>
          <w:rFonts w:ascii="Arial" w:hAnsi="Arial" w:cs="Arial"/>
          <w:b/>
          <w:bCs/>
          <w:u w:val="single"/>
        </w:rPr>
      </w:pPr>
    </w:p>
    <w:p w:rsidR="004375B6" w:rsidRPr="004B525C" w:rsidRDefault="004375B6" w:rsidP="009B58A7">
      <w:pPr>
        <w:autoSpaceDE w:val="0"/>
        <w:autoSpaceDN w:val="0"/>
        <w:adjustRightInd w:val="0"/>
        <w:spacing w:after="0" w:line="284" w:lineRule="atLeast"/>
        <w:rPr>
          <w:rFonts w:ascii="Arial" w:hAnsi="Arial" w:cs="Arial"/>
          <w:b/>
          <w:bCs/>
          <w:u w:val="single"/>
        </w:rPr>
      </w:pPr>
    </w:p>
    <w:p w:rsidR="009B58A7" w:rsidRPr="004B525C" w:rsidRDefault="009B58A7" w:rsidP="009B58A7">
      <w:pPr>
        <w:autoSpaceDE w:val="0"/>
        <w:autoSpaceDN w:val="0"/>
        <w:adjustRightInd w:val="0"/>
        <w:spacing w:after="0" w:line="284" w:lineRule="atLeast"/>
        <w:rPr>
          <w:rFonts w:ascii="Arial" w:hAnsi="Arial" w:cs="Arial"/>
          <w:b/>
          <w:bCs/>
          <w:u w:val="single"/>
        </w:rPr>
      </w:pPr>
    </w:p>
    <w:p w:rsidR="009B58A7" w:rsidRPr="004B525C" w:rsidRDefault="009B58A7" w:rsidP="009B58A7">
      <w:pPr>
        <w:ind w:left="3402"/>
        <w:jc w:val="both"/>
        <w:rPr>
          <w:rFonts w:ascii="Arial" w:hAnsi="Arial" w:cs="Arial"/>
        </w:rPr>
      </w:pPr>
      <w:r w:rsidRPr="004B525C">
        <w:rPr>
          <w:rFonts w:ascii="Arial" w:hAnsi="Arial" w:cs="Arial"/>
        </w:rPr>
        <w:t>“</w:t>
      </w:r>
      <w:r>
        <w:rPr>
          <w:rFonts w:ascii="Arial" w:hAnsi="Arial" w:cs="Arial"/>
        </w:rPr>
        <w:t>Modifica o parágrafo único do art. 1º do Projeto de Lei nº 33/2009, que institui o projeto: “Regulamenta a autorização onerosa de uso do Centro Poliesportivo de Pedro Leopoldo (Ceppel) e dá outras providências”</w:t>
      </w:r>
      <w:r w:rsidRPr="004B525C">
        <w:rPr>
          <w:rFonts w:ascii="Arial" w:hAnsi="Arial" w:cs="Arial"/>
        </w:rPr>
        <w:t>.”</w:t>
      </w:r>
    </w:p>
    <w:p w:rsidR="009B58A7" w:rsidRPr="004B525C" w:rsidRDefault="009B58A7" w:rsidP="009B58A7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9B58A7" w:rsidRPr="004B525C" w:rsidRDefault="009B58A7" w:rsidP="009B58A7">
      <w:pPr>
        <w:autoSpaceDE w:val="0"/>
        <w:autoSpaceDN w:val="0"/>
        <w:adjustRightInd w:val="0"/>
        <w:spacing w:after="0" w:line="284" w:lineRule="atLeast"/>
        <w:ind w:left="3402"/>
        <w:rPr>
          <w:rFonts w:ascii="Arial" w:hAnsi="Arial" w:cs="Arial"/>
          <w:b/>
          <w:bCs/>
        </w:rPr>
      </w:pPr>
    </w:p>
    <w:p w:rsidR="009B58A7" w:rsidRPr="004B525C" w:rsidRDefault="009B58A7" w:rsidP="009B58A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701"/>
        <w:jc w:val="both"/>
        <w:rPr>
          <w:sz w:val="22"/>
          <w:szCs w:val="22"/>
        </w:rPr>
      </w:pPr>
      <w:r w:rsidRPr="004B525C">
        <w:rPr>
          <w:sz w:val="22"/>
          <w:szCs w:val="22"/>
        </w:rPr>
        <w:t>Art. 1º</w:t>
      </w:r>
      <w:r>
        <w:rPr>
          <w:sz w:val="22"/>
          <w:szCs w:val="22"/>
        </w:rPr>
        <w:t>.</w:t>
      </w:r>
      <w:r w:rsidRPr="004B525C">
        <w:rPr>
          <w:sz w:val="22"/>
          <w:szCs w:val="22"/>
        </w:rPr>
        <w:t xml:space="preserve"> </w:t>
      </w:r>
      <w:r w:rsidR="0028786D">
        <w:rPr>
          <w:sz w:val="22"/>
          <w:szCs w:val="22"/>
        </w:rPr>
        <w:t xml:space="preserve">Fica modificado o parágrafo único do art. 1º do Projeto de Lei nº 33/2009, que passa a tramitar da seguinte forma: </w:t>
      </w:r>
    </w:p>
    <w:p w:rsidR="009B58A7" w:rsidRPr="004B525C" w:rsidRDefault="009B58A7" w:rsidP="009B58A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701"/>
        <w:jc w:val="both"/>
        <w:rPr>
          <w:sz w:val="22"/>
          <w:szCs w:val="22"/>
        </w:rPr>
      </w:pPr>
    </w:p>
    <w:p w:rsidR="009B58A7" w:rsidRDefault="0028786D" w:rsidP="009B58A7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  <w:i/>
        </w:rPr>
      </w:pPr>
      <w:r w:rsidRPr="0028786D">
        <w:rPr>
          <w:rFonts w:ascii="Arial" w:hAnsi="Arial" w:cs="Arial"/>
          <w:b/>
          <w:i/>
        </w:rPr>
        <w:t>“Parágrafo único. Autorização de uso é ato administrativo discricionário e precário, pelo qual a Administração consente que um particular utilize privativamente um bem público, desde que não contrarie o interesse da coletividade.</w:t>
      </w:r>
      <w:r w:rsidRPr="0028786D">
        <w:rPr>
          <w:rFonts w:ascii="Arial" w:hAnsi="Arial" w:cs="Arial"/>
          <w:i/>
        </w:rPr>
        <w:t>“</w:t>
      </w:r>
    </w:p>
    <w:p w:rsidR="0013711A" w:rsidRDefault="0013711A" w:rsidP="009B58A7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Art. 2º. Cumpram-se os trâmites legais.</w:t>
      </w:r>
    </w:p>
    <w:p w:rsidR="0013711A" w:rsidRDefault="0013711A" w:rsidP="009B58A7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</w:rPr>
      </w:pPr>
    </w:p>
    <w:p w:rsidR="0013711A" w:rsidRPr="0013711A" w:rsidRDefault="0013711A" w:rsidP="009B58A7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</w:rPr>
      </w:pPr>
    </w:p>
    <w:p w:rsidR="009B58A7" w:rsidRPr="004B525C" w:rsidRDefault="009B58A7" w:rsidP="009B58A7">
      <w:pPr>
        <w:autoSpaceDE w:val="0"/>
        <w:autoSpaceDN w:val="0"/>
        <w:adjustRightInd w:val="0"/>
        <w:spacing w:after="0" w:line="284" w:lineRule="atLeast"/>
        <w:ind w:left="3402" w:firstLine="1701"/>
        <w:rPr>
          <w:rFonts w:ascii="Arial" w:hAnsi="Arial" w:cs="Arial"/>
        </w:rPr>
      </w:pPr>
    </w:p>
    <w:p w:rsidR="009B58A7" w:rsidRDefault="009B58A7" w:rsidP="002B201E">
      <w:pPr>
        <w:autoSpaceDE w:val="0"/>
        <w:autoSpaceDN w:val="0"/>
        <w:adjustRightInd w:val="0"/>
        <w:spacing w:after="0" w:line="284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Sala das Sessões, em </w:t>
      </w:r>
      <w:r w:rsidR="0013711A">
        <w:rPr>
          <w:rFonts w:ascii="Arial" w:hAnsi="Arial" w:cs="Arial"/>
        </w:rPr>
        <w:t>27</w:t>
      </w:r>
      <w:r w:rsidRPr="004B525C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Julh</w:t>
      </w:r>
      <w:r w:rsidRPr="004B525C">
        <w:rPr>
          <w:rFonts w:ascii="Arial" w:hAnsi="Arial" w:cs="Arial"/>
        </w:rPr>
        <w:t>o de 200</w:t>
      </w:r>
      <w:r>
        <w:rPr>
          <w:rFonts w:ascii="Arial" w:hAnsi="Arial" w:cs="Arial"/>
        </w:rPr>
        <w:t>9</w:t>
      </w:r>
      <w:r w:rsidRPr="004B525C">
        <w:rPr>
          <w:rFonts w:ascii="Arial" w:hAnsi="Arial" w:cs="Arial"/>
        </w:rPr>
        <w:t>.</w:t>
      </w:r>
    </w:p>
    <w:p w:rsidR="009B58A7" w:rsidRPr="004B525C" w:rsidRDefault="009B58A7" w:rsidP="009B58A7">
      <w:pPr>
        <w:autoSpaceDE w:val="0"/>
        <w:autoSpaceDN w:val="0"/>
        <w:adjustRightInd w:val="0"/>
        <w:spacing w:after="0" w:line="284" w:lineRule="atLeast"/>
        <w:ind w:left="1134"/>
        <w:jc w:val="center"/>
        <w:rPr>
          <w:rFonts w:ascii="Arial" w:hAnsi="Arial" w:cs="Arial"/>
        </w:rPr>
      </w:pPr>
    </w:p>
    <w:p w:rsidR="009B58A7" w:rsidRDefault="009B58A7" w:rsidP="009B58A7">
      <w:pPr>
        <w:jc w:val="center"/>
      </w:pPr>
    </w:p>
    <w:p w:rsidR="007D1F40" w:rsidRDefault="007D1F40" w:rsidP="009B58A7">
      <w:pPr>
        <w:jc w:val="center"/>
      </w:pPr>
    </w:p>
    <w:p w:rsidR="007D1F40" w:rsidRDefault="007D1F40" w:rsidP="009B58A7">
      <w:pPr>
        <w:jc w:val="center"/>
      </w:pPr>
    </w:p>
    <w:p w:rsidR="009B58A7" w:rsidRDefault="0013711A" w:rsidP="009B58A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LÚCIO MAURO</w:t>
      </w:r>
      <w:r w:rsidR="007D1F40">
        <w:rPr>
          <w:rFonts w:ascii="Arial" w:hAnsi="Arial" w:cs="Arial"/>
          <w:b/>
        </w:rPr>
        <w:t xml:space="preserve"> </w:t>
      </w:r>
      <w:r w:rsidR="00410182">
        <w:rPr>
          <w:rFonts w:ascii="Arial" w:hAnsi="Arial" w:cs="Arial"/>
          <w:b/>
        </w:rPr>
        <w:t>DE MATOS CARVALHO SILVA</w:t>
      </w:r>
    </w:p>
    <w:p w:rsidR="009B58A7" w:rsidRPr="001E0610" w:rsidRDefault="00410182" w:rsidP="009B58A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Secretário</w:t>
      </w:r>
    </w:p>
    <w:p w:rsidR="004C1051" w:rsidRDefault="004C1051"/>
    <w:sectPr w:rsidR="004C1051" w:rsidSect="0077067C">
      <w:pgSz w:w="12240" w:h="15840"/>
      <w:pgMar w:top="1417" w:right="1701" w:bottom="851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B58A7"/>
    <w:rsid w:val="0013711A"/>
    <w:rsid w:val="0028786D"/>
    <w:rsid w:val="002B201E"/>
    <w:rsid w:val="00410182"/>
    <w:rsid w:val="004375B6"/>
    <w:rsid w:val="004C1051"/>
    <w:rsid w:val="007D1F40"/>
    <w:rsid w:val="009B58A7"/>
    <w:rsid w:val="00F24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8A7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9B58A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val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2009-07-23T23:32:00Z</dcterms:created>
  <dcterms:modified xsi:type="dcterms:W3CDTF">2009-07-23T23:56:00Z</dcterms:modified>
</cp:coreProperties>
</file>