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5F" w:rsidRDefault="00137E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137E5F" w:rsidRPr="002308B4" w:rsidRDefault="002308B4" w:rsidP="00230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</w:rPr>
      </w:pPr>
      <w:r w:rsidRPr="002308B4">
        <w:rPr>
          <w:b/>
        </w:rPr>
        <w:t>INDICAÇÃO</w:t>
      </w:r>
    </w:p>
    <w:p w:rsidR="00137E5F" w:rsidRDefault="00137E5F" w:rsidP="00870023">
      <w:pPr>
        <w:spacing w:after="120" w:line="240" w:lineRule="auto"/>
        <w:jc w:val="center"/>
        <w:rPr>
          <w:sz w:val="24"/>
          <w:szCs w:val="24"/>
        </w:rPr>
      </w:pPr>
    </w:p>
    <w:p w:rsidR="00137E5F" w:rsidRPr="00870023" w:rsidRDefault="00870023" w:rsidP="00870023">
      <w:pPr>
        <w:spacing w:after="0" w:line="240" w:lineRule="auto"/>
        <w:jc w:val="both"/>
        <w:rPr>
          <w:b/>
          <w:sz w:val="24"/>
          <w:szCs w:val="24"/>
        </w:rPr>
      </w:pPr>
      <w:r w:rsidRPr="00870023">
        <w:rPr>
          <w:b/>
          <w:sz w:val="24"/>
          <w:szCs w:val="24"/>
        </w:rPr>
        <w:t xml:space="preserve">Exmo. Sr. </w:t>
      </w:r>
    </w:p>
    <w:p w:rsidR="00137E5F" w:rsidRPr="00870023" w:rsidRDefault="00870023" w:rsidP="00870023">
      <w:pPr>
        <w:spacing w:after="0" w:line="240" w:lineRule="auto"/>
        <w:jc w:val="both"/>
        <w:rPr>
          <w:b/>
          <w:sz w:val="24"/>
          <w:szCs w:val="24"/>
        </w:rPr>
      </w:pPr>
      <w:r w:rsidRPr="00870023">
        <w:rPr>
          <w:b/>
          <w:sz w:val="24"/>
          <w:szCs w:val="24"/>
        </w:rPr>
        <w:t>Rafael Vieira Faria</w:t>
      </w:r>
    </w:p>
    <w:p w:rsidR="00870023" w:rsidRPr="00870023" w:rsidRDefault="00870023" w:rsidP="00870023">
      <w:pPr>
        <w:spacing w:after="0" w:line="240" w:lineRule="auto"/>
        <w:jc w:val="both"/>
        <w:rPr>
          <w:b/>
          <w:sz w:val="24"/>
          <w:szCs w:val="24"/>
        </w:rPr>
      </w:pPr>
      <w:r w:rsidRPr="00870023">
        <w:rPr>
          <w:b/>
          <w:sz w:val="24"/>
          <w:szCs w:val="24"/>
        </w:rPr>
        <w:t xml:space="preserve">Presidente </w:t>
      </w:r>
    </w:p>
    <w:p w:rsidR="00137E5F" w:rsidRPr="00870023" w:rsidRDefault="00870023" w:rsidP="0087002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870023">
        <w:rPr>
          <w:b/>
          <w:sz w:val="24"/>
          <w:szCs w:val="24"/>
        </w:rPr>
        <w:t>Câmara Municipal de Pedro Leopoldo</w:t>
      </w:r>
    </w:p>
    <w:p w:rsidR="00137E5F" w:rsidRDefault="00137E5F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137E5F" w:rsidRDefault="00137E5F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137E5F" w:rsidRDefault="00870023" w:rsidP="00870023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Senhor Presidente,</w:t>
      </w:r>
      <w:bookmarkStart w:id="0" w:name="_GoBack"/>
      <w:bookmarkEnd w:id="0"/>
    </w:p>
    <w:p w:rsidR="00137E5F" w:rsidRDefault="00137E5F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FA48DC" w:rsidRPr="00FA48DC" w:rsidRDefault="00FA48DC" w:rsidP="00FA48DC">
      <w:pPr>
        <w:spacing w:before="100" w:beforeAutospacing="1" w:after="100" w:afterAutospacing="1" w:line="240" w:lineRule="auto"/>
        <w:ind w:firstLine="720"/>
        <w:jc w:val="both"/>
        <w:rPr>
          <w:rFonts w:asciiTheme="minorHAnsi" w:eastAsia="Times New Roman" w:hAnsiTheme="minorHAnsi" w:cstheme="minorHAnsi"/>
        </w:rPr>
      </w:pPr>
      <w:r w:rsidRPr="00FA48DC">
        <w:rPr>
          <w:rFonts w:asciiTheme="minorHAnsi" w:eastAsia="Times New Roman" w:hAnsiTheme="minorHAnsi" w:cstheme="minorHAnsi"/>
        </w:rPr>
        <w:t xml:space="preserve">No uso de minhas atribuições regimentais, </w:t>
      </w:r>
      <w:r w:rsidRPr="00FA48DC">
        <w:rPr>
          <w:rFonts w:asciiTheme="minorHAnsi" w:eastAsia="Times New Roman" w:hAnsiTheme="minorHAnsi" w:cstheme="minorHAnsi"/>
          <w:bCs/>
        </w:rPr>
        <w:t>indico ao Excelentíssimo Senhor Prefeito que determine ao setor competente a realização de estudo técnico, por parte de um engenheiro de tráfego, no bairro</w:t>
      </w:r>
      <w:r w:rsidRPr="00FA48DC">
        <w:rPr>
          <w:rFonts w:asciiTheme="minorHAnsi" w:eastAsia="Times New Roman" w:hAnsiTheme="minorHAnsi" w:cstheme="minorHAnsi"/>
          <w:b/>
          <w:bCs/>
        </w:rPr>
        <w:t xml:space="preserve"> </w:t>
      </w:r>
      <w:r w:rsidRPr="00FA48DC">
        <w:rPr>
          <w:rFonts w:asciiTheme="minorHAnsi" w:eastAsia="Times New Roman" w:hAnsiTheme="minorHAnsi" w:cstheme="minorHAnsi"/>
          <w:bCs/>
        </w:rPr>
        <w:t>Santo Antônio, neste município</w:t>
      </w:r>
      <w:r w:rsidRPr="00FA48DC">
        <w:rPr>
          <w:rFonts w:asciiTheme="minorHAnsi" w:eastAsia="Times New Roman" w:hAnsiTheme="minorHAnsi" w:cstheme="minorHAnsi"/>
        </w:rPr>
        <w:t>, a fim de avaliar e aperfeiçoar a atual organização viária das ruas que passaram recentemente a operar em sentido único (mão única).</w:t>
      </w:r>
    </w:p>
    <w:p w:rsidR="00FA48DC" w:rsidRPr="00FA48DC" w:rsidRDefault="00FA48DC" w:rsidP="00FA48DC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</w:rPr>
      </w:pPr>
      <w:r w:rsidRPr="00FA48DC">
        <w:rPr>
          <w:rFonts w:asciiTheme="minorHAnsi" w:eastAsia="Times New Roman" w:hAnsiTheme="minorHAnsi" w:cstheme="minorHAnsi"/>
          <w:b/>
          <w:bCs/>
        </w:rPr>
        <w:t>JUSTIFICATIVA</w:t>
      </w:r>
    </w:p>
    <w:p w:rsidR="00FA48DC" w:rsidRPr="00FA48DC" w:rsidRDefault="00FA48DC" w:rsidP="00FA48DC">
      <w:pPr>
        <w:spacing w:before="100" w:beforeAutospacing="1" w:after="100" w:afterAutospacing="1" w:line="240" w:lineRule="auto"/>
        <w:ind w:firstLine="720"/>
        <w:jc w:val="both"/>
        <w:rPr>
          <w:rFonts w:asciiTheme="minorHAnsi" w:eastAsia="Times New Roman" w:hAnsiTheme="minorHAnsi" w:cstheme="minorHAnsi"/>
        </w:rPr>
      </w:pPr>
      <w:r w:rsidRPr="00FA48DC">
        <w:rPr>
          <w:rFonts w:asciiTheme="minorHAnsi" w:eastAsia="Times New Roman" w:hAnsiTheme="minorHAnsi" w:cstheme="minorHAnsi"/>
        </w:rPr>
        <w:t xml:space="preserve">Com as recentes alterações no sentido de tráfego de diversas vias do bairro Santo Antônio, muitos motoristas têm relatado </w:t>
      </w:r>
      <w:r w:rsidRPr="00FA48DC">
        <w:rPr>
          <w:rFonts w:asciiTheme="minorHAnsi" w:eastAsia="Times New Roman" w:hAnsiTheme="minorHAnsi" w:cstheme="minorHAnsi"/>
          <w:bCs/>
        </w:rPr>
        <w:t>dificuldade de orientação e confusão na circulação</w:t>
      </w:r>
      <w:r w:rsidRPr="00FA48DC">
        <w:rPr>
          <w:rFonts w:asciiTheme="minorHAnsi" w:eastAsia="Times New Roman" w:hAnsiTheme="minorHAnsi" w:cstheme="minorHAnsi"/>
        </w:rPr>
        <w:t>, o que tem gerado transtornos e aumento do risco de acidentes.</w:t>
      </w:r>
    </w:p>
    <w:p w:rsidR="00FA48DC" w:rsidRPr="00FA48DC" w:rsidRDefault="00FA48DC" w:rsidP="00FA48DC">
      <w:pPr>
        <w:spacing w:before="100" w:beforeAutospacing="1" w:after="100" w:afterAutospacing="1" w:line="240" w:lineRule="auto"/>
        <w:ind w:firstLine="720"/>
        <w:jc w:val="both"/>
        <w:rPr>
          <w:rFonts w:asciiTheme="minorHAnsi" w:eastAsia="Times New Roman" w:hAnsiTheme="minorHAnsi" w:cstheme="minorHAnsi"/>
        </w:rPr>
      </w:pPr>
      <w:r w:rsidRPr="00FA48DC">
        <w:rPr>
          <w:rFonts w:asciiTheme="minorHAnsi" w:eastAsia="Times New Roman" w:hAnsiTheme="minorHAnsi" w:cstheme="minorHAnsi"/>
        </w:rPr>
        <w:t xml:space="preserve">Um estudo técnico realizado por um </w:t>
      </w:r>
      <w:r w:rsidRPr="00FA48DC">
        <w:rPr>
          <w:rFonts w:asciiTheme="minorHAnsi" w:eastAsia="Times New Roman" w:hAnsiTheme="minorHAnsi" w:cstheme="minorHAnsi"/>
          <w:bCs/>
        </w:rPr>
        <w:t>engenheiro de tráfego</w:t>
      </w:r>
      <w:r w:rsidRPr="00FA48DC">
        <w:rPr>
          <w:rFonts w:asciiTheme="minorHAnsi" w:eastAsia="Times New Roman" w:hAnsiTheme="minorHAnsi" w:cstheme="minorHAnsi"/>
        </w:rPr>
        <w:t xml:space="preserve"> poderá indicar </w:t>
      </w:r>
      <w:r w:rsidRPr="00FA48DC">
        <w:rPr>
          <w:rFonts w:asciiTheme="minorHAnsi" w:eastAsia="Times New Roman" w:hAnsiTheme="minorHAnsi" w:cstheme="minorHAnsi"/>
          <w:bCs/>
        </w:rPr>
        <w:t>soluções mais seguras</w:t>
      </w:r>
      <w:r w:rsidRPr="00FA48DC">
        <w:rPr>
          <w:rFonts w:asciiTheme="minorHAnsi" w:eastAsia="Times New Roman" w:hAnsiTheme="minorHAnsi" w:cstheme="minorHAnsi"/>
          <w:b/>
          <w:bCs/>
        </w:rPr>
        <w:t xml:space="preserve"> e </w:t>
      </w:r>
      <w:r w:rsidRPr="00FA48DC">
        <w:rPr>
          <w:rFonts w:asciiTheme="minorHAnsi" w:eastAsia="Times New Roman" w:hAnsiTheme="minorHAnsi" w:cstheme="minorHAnsi"/>
          <w:bCs/>
        </w:rPr>
        <w:t>eficiente</w:t>
      </w:r>
      <w:r w:rsidRPr="00FA48DC">
        <w:rPr>
          <w:rFonts w:asciiTheme="minorHAnsi" w:eastAsia="Times New Roman" w:hAnsiTheme="minorHAnsi" w:cstheme="minorHAnsi"/>
          <w:b/>
          <w:bCs/>
        </w:rPr>
        <w:t>s</w:t>
      </w:r>
      <w:r w:rsidRPr="00FA48DC">
        <w:rPr>
          <w:rFonts w:asciiTheme="minorHAnsi" w:eastAsia="Times New Roman" w:hAnsiTheme="minorHAnsi" w:cstheme="minorHAnsi"/>
        </w:rPr>
        <w:t xml:space="preserve">, como ajustes no planejamento viário, </w:t>
      </w:r>
      <w:r w:rsidRPr="00FA48DC">
        <w:rPr>
          <w:rFonts w:asciiTheme="minorHAnsi" w:eastAsia="Times New Roman" w:hAnsiTheme="minorHAnsi" w:cstheme="minorHAnsi"/>
          <w:bCs/>
        </w:rPr>
        <w:t>melhor posicionamento de sinalizações verticais e</w:t>
      </w:r>
      <w:r w:rsidRPr="00FA48DC">
        <w:rPr>
          <w:rFonts w:asciiTheme="minorHAnsi" w:eastAsia="Times New Roman" w:hAnsiTheme="minorHAnsi" w:cstheme="minorHAnsi"/>
          <w:b/>
          <w:bCs/>
        </w:rPr>
        <w:t xml:space="preserve"> </w:t>
      </w:r>
      <w:r w:rsidRPr="00FA48DC">
        <w:rPr>
          <w:rFonts w:asciiTheme="minorHAnsi" w:eastAsia="Times New Roman" w:hAnsiTheme="minorHAnsi" w:cstheme="minorHAnsi"/>
          <w:bCs/>
        </w:rPr>
        <w:t>horizontai</w:t>
      </w:r>
      <w:r w:rsidRPr="00FA48DC">
        <w:rPr>
          <w:rFonts w:asciiTheme="minorHAnsi" w:eastAsia="Times New Roman" w:hAnsiTheme="minorHAnsi" w:cstheme="minorHAnsi"/>
          <w:b/>
          <w:bCs/>
        </w:rPr>
        <w:t>s</w:t>
      </w:r>
      <w:r w:rsidRPr="00FA48DC">
        <w:rPr>
          <w:rFonts w:asciiTheme="minorHAnsi" w:eastAsia="Times New Roman" w:hAnsiTheme="minorHAnsi" w:cstheme="minorHAnsi"/>
        </w:rPr>
        <w:t>, além de garantir que as mudanças sejam compreendidas e respeitadas por todos os condutores.</w:t>
      </w:r>
    </w:p>
    <w:p w:rsidR="00137E5F" w:rsidRDefault="00137E5F" w:rsidP="00FA48DC">
      <w:pPr>
        <w:spacing w:after="120" w:line="240" w:lineRule="auto"/>
        <w:ind w:firstLine="708"/>
        <w:jc w:val="both"/>
        <w:rPr>
          <w:sz w:val="24"/>
          <w:szCs w:val="24"/>
        </w:rPr>
      </w:pPr>
    </w:p>
    <w:p w:rsidR="00870023" w:rsidRDefault="00870023">
      <w:pPr>
        <w:spacing w:after="120" w:line="240" w:lineRule="auto"/>
        <w:ind w:firstLine="708"/>
        <w:jc w:val="both"/>
        <w:rPr>
          <w:sz w:val="24"/>
          <w:szCs w:val="24"/>
        </w:rPr>
      </w:pPr>
    </w:p>
    <w:p w:rsidR="00137E5F" w:rsidRDefault="00137E5F">
      <w:pPr>
        <w:spacing w:after="120" w:line="240" w:lineRule="auto"/>
        <w:ind w:firstLine="708"/>
        <w:jc w:val="both"/>
        <w:rPr>
          <w:sz w:val="24"/>
          <w:szCs w:val="24"/>
        </w:rPr>
      </w:pPr>
    </w:p>
    <w:p w:rsidR="00137E5F" w:rsidRDefault="0057163B" w:rsidP="00870023">
      <w:pPr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Sala de sessão, 04 de agost</w:t>
      </w:r>
      <w:r w:rsidR="00AF41ED">
        <w:rPr>
          <w:sz w:val="24"/>
          <w:szCs w:val="24"/>
        </w:rPr>
        <w:t>o</w:t>
      </w:r>
      <w:r w:rsidR="00870023">
        <w:rPr>
          <w:sz w:val="24"/>
          <w:szCs w:val="24"/>
        </w:rPr>
        <w:t xml:space="preserve"> de 2025</w:t>
      </w:r>
    </w:p>
    <w:p w:rsidR="00137E5F" w:rsidRDefault="00137E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70023" w:rsidRDefault="008700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70023" w:rsidRDefault="008700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137E5F" w:rsidRDefault="00137E5F">
      <w:pPr>
        <w:spacing w:after="120" w:line="240" w:lineRule="auto"/>
        <w:jc w:val="center"/>
        <w:rPr>
          <w:sz w:val="24"/>
          <w:szCs w:val="24"/>
        </w:rPr>
      </w:pPr>
    </w:p>
    <w:p w:rsidR="00137E5F" w:rsidRPr="00870023" w:rsidRDefault="00077B9A">
      <w:pPr>
        <w:spacing w:after="120" w:line="240" w:lineRule="auto"/>
        <w:jc w:val="center"/>
        <w:rPr>
          <w:rFonts w:asciiTheme="minorHAnsi" w:eastAsia="Arial" w:hAnsiTheme="minorHAnsi" w:cstheme="minorHAnsi"/>
          <w:b/>
          <w:sz w:val="24"/>
          <w:szCs w:val="24"/>
        </w:rPr>
      </w:pPr>
      <w:r>
        <w:rPr>
          <w:rFonts w:asciiTheme="minorHAnsi" w:eastAsia="Arial" w:hAnsiTheme="minorHAnsi" w:cstheme="minorHAnsi"/>
          <w:b/>
          <w:sz w:val="24"/>
          <w:szCs w:val="24"/>
        </w:rPr>
        <w:t>José Augusto</w:t>
      </w:r>
      <w:r w:rsidR="004D7DC6">
        <w:rPr>
          <w:rFonts w:asciiTheme="minorHAnsi" w:eastAsia="Arial" w:hAnsiTheme="minorHAnsi" w:cstheme="minorHAnsi"/>
          <w:b/>
          <w:sz w:val="24"/>
          <w:szCs w:val="24"/>
        </w:rPr>
        <w:t xml:space="preserve"> Pedro</w:t>
      </w:r>
      <w:r>
        <w:rPr>
          <w:rFonts w:asciiTheme="minorHAnsi" w:eastAsia="Arial" w:hAnsiTheme="minorHAnsi" w:cstheme="minorHAnsi"/>
          <w:b/>
          <w:sz w:val="24"/>
          <w:szCs w:val="24"/>
        </w:rPr>
        <w:t xml:space="preserve"> da Silva – Zé da Retífica</w:t>
      </w:r>
      <w:r w:rsidR="00870023" w:rsidRPr="00870023">
        <w:rPr>
          <w:rFonts w:asciiTheme="minorHAnsi" w:eastAsia="Arial" w:hAnsiTheme="minorHAnsi" w:cstheme="minorHAnsi"/>
          <w:b/>
          <w:sz w:val="24"/>
          <w:szCs w:val="24"/>
        </w:rPr>
        <w:br/>
        <w:t>Vereador</w:t>
      </w:r>
    </w:p>
    <w:sectPr w:rsidR="00137E5F" w:rsidRPr="00870023" w:rsidSect="008700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424" w:bottom="1134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697" w:rsidRDefault="002A7697">
      <w:pPr>
        <w:spacing w:after="0" w:line="240" w:lineRule="auto"/>
      </w:pPr>
      <w:r>
        <w:separator/>
      </w:r>
    </w:p>
  </w:endnote>
  <w:endnote w:type="continuationSeparator" w:id="0">
    <w:p w:rsidR="002A7697" w:rsidRDefault="002A7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37E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37E5F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6"/>
        <w:szCs w:val="16"/>
      </w:rPr>
    </w:pPr>
  </w:p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Rua Dr. Cristiano Otoni, 555 – Centro – Pedro Leopoldo – CEP 33250-006 – Fone: 31 3665-3200 – Fax: 31 3665-3222</w:t>
    </w:r>
  </w:p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E-mail: </w:t>
    </w:r>
    <w:hyperlink r:id="rId1">
      <w:r>
        <w:rPr>
          <w:rFonts w:ascii="Arial" w:eastAsia="Arial" w:hAnsi="Arial" w:cs="Arial"/>
          <w:color w:val="0563C1"/>
          <w:sz w:val="16"/>
          <w:szCs w:val="16"/>
          <w:u w:val="single"/>
        </w:rPr>
        <w:t>camarapl@camarapl.mg.gov.br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– Home Page: </w:t>
    </w:r>
    <w:hyperlink r:id="rId2">
      <w:r>
        <w:rPr>
          <w:rFonts w:ascii="Arial" w:eastAsia="Arial" w:hAnsi="Arial" w:cs="Arial"/>
          <w:color w:val="0563C1"/>
          <w:sz w:val="16"/>
          <w:szCs w:val="16"/>
          <w:u w:val="single"/>
        </w:rPr>
        <w:t>www.camarapl.mg.gov.br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/ </w:t>
    </w:r>
    <w:hyperlink r:id="rId3">
      <w:r>
        <w:rPr>
          <w:rFonts w:ascii="Arial" w:eastAsia="Arial" w:hAnsi="Arial" w:cs="Arial"/>
          <w:color w:val="0563C1"/>
          <w:sz w:val="16"/>
          <w:szCs w:val="16"/>
          <w:u w:val="single"/>
        </w:rPr>
        <w:t>www.camarapl.mg.leg.br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37E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697" w:rsidRDefault="002A7697">
      <w:pPr>
        <w:spacing w:after="0" w:line="240" w:lineRule="auto"/>
      </w:pPr>
      <w:r>
        <w:separator/>
      </w:r>
    </w:p>
  </w:footnote>
  <w:footnote w:type="continuationSeparator" w:id="0">
    <w:p w:rsidR="002A7697" w:rsidRDefault="002A7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2A76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53.5pt;height:509.75pt;z-index:-25165721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  <w:sz w:val="34"/>
        <w:szCs w:val="34"/>
      </w:rPr>
    </w:pPr>
    <w:r>
      <w:rPr>
        <w:rFonts w:ascii="Arial" w:eastAsia="Arial" w:hAnsi="Arial" w:cs="Arial"/>
        <w:b/>
        <w:color w:val="000000"/>
        <w:sz w:val="36"/>
        <w:szCs w:val="36"/>
      </w:rPr>
      <w:t xml:space="preserve">         </w:t>
    </w:r>
    <w:r>
      <w:rPr>
        <w:rFonts w:ascii="Arial" w:eastAsia="Arial" w:hAnsi="Arial" w:cs="Arial"/>
        <w:b/>
        <w:color w:val="000000"/>
        <w:sz w:val="34"/>
        <w:szCs w:val="34"/>
      </w:rPr>
      <w:t>CÂMARA MUNICIPAL DE PEDRO LEOPOLDO</w:t>
    </w:r>
    <w:r>
      <w:rPr>
        <w:noProof/>
      </w:rPr>
      <w:drawing>
        <wp:anchor distT="0" distB="0" distL="114300" distR="114300" simplePos="0" relativeHeight="251656192" behindDoc="0" locked="0" layoutInCell="1" hidden="0" allowOverlap="1">
          <wp:simplePos x="0" y="0"/>
          <wp:positionH relativeFrom="column">
            <wp:posOffset>-472425</wp:posOffset>
          </wp:positionH>
          <wp:positionV relativeFrom="paragraph">
            <wp:posOffset>-202548</wp:posOffset>
          </wp:positionV>
          <wp:extent cx="869315" cy="996315"/>
          <wp:effectExtent l="0" t="0" r="0" b="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3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 xml:space="preserve">    ESTADO DE MINAS GERAIS</w:t>
    </w:r>
  </w:p>
  <w:p w:rsidR="00137E5F" w:rsidRDefault="00137E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37E5F" w:rsidRDefault="002A7697">
    <w:pPr>
      <w:tabs>
        <w:tab w:val="center" w:pos="4252"/>
        <w:tab w:val="right" w:pos="8504"/>
      </w:tabs>
      <w:spacing w:after="0" w:line="240" w:lineRule="auto"/>
      <w:jc w:val="center"/>
      <w:rPr>
        <w:b/>
        <w:sz w:val="24"/>
        <w:szCs w:val="24"/>
      </w:rPr>
    </w:pPr>
    <w:r>
      <w:rPr>
        <w:rFonts w:ascii="Arial" w:eastAsia="Arial" w:hAnsi="Arial" w:cs="Arial"/>
        <w:b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left:0;text-align:left;margin-left:-.1pt;margin-top:114.95pt;width:453.5pt;height:509.75pt;z-index:-251659264;mso-position-horizontal:absolute;mso-position-horizontal-relative:margin;mso-position-vertical:absolute;mso-position-vertical-relative:margin">
          <v:imagedata r:id="rId2" o:title="image3" gain="19661f" blacklevel="22938f"/>
          <w10:wrap anchorx="margin" anchory="margin"/>
        </v:shape>
      </w:pict>
    </w:r>
    <w:r w:rsidR="00870023">
      <w:rPr>
        <w:rFonts w:ascii="Arial" w:eastAsia="Arial" w:hAnsi="Arial" w:cs="Arial"/>
        <w:b/>
        <w:sz w:val="20"/>
        <w:szCs w:val="20"/>
      </w:rPr>
      <w:t xml:space="preserve">“NOVO TEMPO, NOVAS </w:t>
    </w:r>
    <w:r w:rsidR="008C3BCF">
      <w:rPr>
        <w:rFonts w:ascii="Arial" w:eastAsia="Arial" w:hAnsi="Arial" w:cs="Arial"/>
        <w:b/>
        <w:sz w:val="20"/>
        <w:szCs w:val="20"/>
      </w:rPr>
      <w:t>IDEIAS! 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2A76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53.5pt;height:509.75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5F"/>
    <w:rsid w:val="00077B9A"/>
    <w:rsid w:val="00137E5F"/>
    <w:rsid w:val="00185EEE"/>
    <w:rsid w:val="002308B4"/>
    <w:rsid w:val="00253A63"/>
    <w:rsid w:val="002A7697"/>
    <w:rsid w:val="00316724"/>
    <w:rsid w:val="0031787D"/>
    <w:rsid w:val="00352EA4"/>
    <w:rsid w:val="004D7DC6"/>
    <w:rsid w:val="0057163B"/>
    <w:rsid w:val="00653B23"/>
    <w:rsid w:val="0076565D"/>
    <w:rsid w:val="00870023"/>
    <w:rsid w:val="008C3BCF"/>
    <w:rsid w:val="00913EBC"/>
    <w:rsid w:val="00917410"/>
    <w:rsid w:val="009A1CFF"/>
    <w:rsid w:val="00AF41ED"/>
    <w:rsid w:val="00C27ECD"/>
    <w:rsid w:val="00C713CE"/>
    <w:rsid w:val="00D13813"/>
    <w:rsid w:val="00D86072"/>
    <w:rsid w:val="00F70A4F"/>
    <w:rsid w:val="00FA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AE7993A"/>
  <w15:docId w15:val="{E03E9496-D548-4EC1-AD21-06C620996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F24"/>
  </w:style>
  <w:style w:type="paragraph" w:styleId="Rodap">
    <w:name w:val="footer"/>
    <w:basedOn w:val="Normal"/>
    <w:link w:val="RodapChar"/>
    <w:uiPriority w:val="99"/>
    <w:unhideWhenUsed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F24"/>
  </w:style>
  <w:style w:type="character" w:styleId="Hyperlink">
    <w:name w:val="Hyperlink"/>
    <w:basedOn w:val="Fontepargpadro"/>
    <w:uiPriority w:val="99"/>
    <w:unhideWhenUsed/>
    <w:rsid w:val="00D36F24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01274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2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274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26C7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13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marapl.mg.leg.br" TargetMode="External"/><Relationship Id="rId2" Type="http://schemas.openxmlformats.org/officeDocument/2006/relationships/hyperlink" Target="http://www.camarapl.mg.gov.br" TargetMode="External"/><Relationship Id="rId1" Type="http://schemas.openxmlformats.org/officeDocument/2006/relationships/hyperlink" Target="mailto:camarapl@camarapl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WPTmMaZUhGHNsZXWcoMEuavX5g==">CgMxLjA4AHIhMWlEVkViRUMwV1NhUGktWTFjSG1DXzhFb0cxZ3NYa1Vr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CAC Coordenação</dc:creator>
  <cp:lastModifiedBy>Gabinete 7 - Assessoria 2</cp:lastModifiedBy>
  <cp:revision>2</cp:revision>
  <dcterms:created xsi:type="dcterms:W3CDTF">2025-07-28T14:28:00Z</dcterms:created>
  <dcterms:modified xsi:type="dcterms:W3CDTF">2025-07-28T14:28:00Z</dcterms:modified>
</cp:coreProperties>
</file>