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INDICAÇÃO Nº ___/2025</w:t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Exmo. Sr.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Rafael Vieira Faria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Presidente da Câmara Municipal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Pedro Leopoldo/MG</w:t>
      </w:r>
    </w:p>
    <w:p w:rsidR="00000000" w:rsidDel="00000000" w:rsidP="00000000" w:rsidRDefault="00000000" w:rsidRPr="00000000" w14:paraId="00000007">
      <w:pPr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Senhor Presidente,</w:t>
      </w:r>
    </w:p>
    <w:p w:rsidR="00000000" w:rsidDel="00000000" w:rsidP="00000000" w:rsidRDefault="00000000" w:rsidRPr="00000000" w14:paraId="00000009">
      <w:pPr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360" w:lineRule="auto"/>
        <w:ind w:firstLine="708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exercício de minhas atribuições regimentais, indico ao Excelentíssimo Senhor Prefeito que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determine ao setor competente a adoção de medidas para concessão de adicional de periculosidade aos seguranças e vigias, diurnos e noturnos, que desempenham suas funções junto à Prefeitura e demais órgãos da Administração Pública Municipal.</w:t>
      </w:r>
    </w:p>
    <w:p w:rsidR="00000000" w:rsidDel="00000000" w:rsidP="00000000" w:rsidRDefault="00000000" w:rsidRPr="00000000" w14:paraId="0000000B">
      <w:pPr>
        <w:spacing w:after="120" w:line="276" w:lineRule="auto"/>
        <w:ind w:firstLine="708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JUSTIFICATIVA</w:t>
      </w:r>
    </w:p>
    <w:p w:rsidR="00000000" w:rsidDel="00000000" w:rsidP="00000000" w:rsidRDefault="00000000" w:rsidRPr="00000000" w14:paraId="0000000C">
      <w:pPr>
        <w:spacing w:after="240" w:before="24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adicional de periculosidade é previsto no artigo 193 da Consolidação das Leis do Trabalho (CLT) e regulamentado pela Norma Regulamentadora nº 16 do Ministério do Trabalho e Emprego, sendo devido aos trabalhadores expostos a risco acentuado em virtude de sua atividade profissional.</w:t>
      </w:r>
    </w:p>
    <w:p w:rsidR="00000000" w:rsidDel="00000000" w:rsidP="00000000" w:rsidRDefault="00000000" w:rsidRPr="00000000" w14:paraId="0000000D">
      <w:pPr>
        <w:spacing w:after="240" w:before="24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Seguranças e vigias atuam diariamente na proteção do patrimônio público e das pessoas, muitas vezes enfrentando situações de risco que podem comprometer sua integridade física. Essa exposição constante a possíveis atos de violência, furtos ou outras ocorrências justifica a implementação do benefício, garantindo maior valorização e proteção a esses profissionais.</w:t>
      </w:r>
    </w:p>
    <w:p w:rsidR="00000000" w:rsidDel="00000000" w:rsidP="00000000" w:rsidRDefault="00000000" w:rsidRPr="00000000" w14:paraId="0000000E">
      <w:pPr>
        <w:spacing w:after="240" w:before="24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medida contribuirá para a melhoria das condições de trabalho, valorização da categoria e reconhecimento da importância estratégica que desempenham para a segurança municipal</w:t>
      </w:r>
    </w:p>
    <w:p w:rsidR="00000000" w:rsidDel="00000000" w:rsidP="00000000" w:rsidRDefault="00000000" w:rsidRPr="00000000" w14:paraId="0000000F">
      <w:pPr>
        <w:spacing w:after="240" w:before="24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Sala das Sessões, 11 de agosto de 2025</w:t>
      </w:r>
    </w:p>
    <w:p w:rsidR="00000000" w:rsidDel="00000000" w:rsidP="00000000" w:rsidRDefault="00000000" w:rsidRPr="00000000" w14:paraId="00000013">
      <w:pPr>
        <w:spacing w:after="12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9"/>
          <w:tab w:val="left" w:leader="none" w:pos="3117"/>
          <w:tab w:val="left" w:leader="none" w:pos="3825"/>
          <w:tab w:val="left" w:leader="none" w:pos="4533"/>
          <w:tab w:val="left" w:leader="none" w:pos="5241"/>
          <w:tab w:val="left" w:leader="none" w:pos="5949"/>
          <w:tab w:val="left" w:leader="none" w:pos="6657"/>
          <w:tab w:val="left" w:leader="none" w:pos="7365"/>
          <w:tab w:val="left" w:leader="none" w:pos="8073"/>
          <w:tab w:val="left" w:leader="none" w:pos="8781"/>
          <w:tab w:val="left" w:leader="none" w:pos="9489"/>
          <w:tab w:val="left" w:leader="none" w:pos="10197"/>
          <w:tab w:val="left" w:leader="none" w:pos="10905"/>
          <w:tab w:val="left" w:leader="none" w:pos="11613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Gabriel Vinícius Silveira de Araújo - Gael Silveira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line="3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Vereador do M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unicípio de Pedro Leopoldo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8" w:top="1276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alibri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 Dr. Cristiano Otoni, 555 – Centro – Pedro Leopoldo – CEP </w:t>
    </w: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9"/>
        <w:szCs w:val="19"/>
        <w:u w:val="none"/>
        <w:shd w:fill="fafafa" w:val="clear"/>
        <w:vertAlign w:val="baseline"/>
        <w:rtl w:val="0"/>
      </w:rPr>
      <w:t xml:space="preserve">33250-006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– Fone: 31 3665-3200 – </w:t>
    </w:r>
  </w:p>
  <w:p w:rsidR="00000000" w:rsidDel="00000000" w:rsidP="00000000" w:rsidRDefault="00000000" w:rsidRPr="00000000" w14:paraId="0000002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E-mail: </w:t>
    </w:r>
    <w:hyperlink r:id="rId2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camarapl@camarapl.mg.gov.br</w:t>
      </w:r>
    </w:hyperlink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– Home Page: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www.pedroleopoldo.mg.leg.br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       CÂMARA MUNICIPAL DE PEDRO LEOPOLDO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-472429</wp:posOffset>
              </wp:positionH>
              <wp:positionV relativeFrom="paragraph">
                <wp:posOffset>-202552</wp:posOffset>
              </wp:positionV>
              <wp:extent cx="1085850" cy="1009650"/>
              <wp:wrapNone/>
              <wp:docPr id="18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Del="00000000" w:rsidP="00000000" w:rsidRDefault="00224BE8" w:rsidRPr="00000000">
                          <w:r w:rsidDel="00000000" w:rsidR="00000000" w:rsidRPr="00000000">
                            <w:rPr>
                              <w:noProof w:val="1"/>
                              <w:lang w:eastAsia="pt-BR"/>
                            </w:rPr>
                            <w:drawing>
                              <wp:inline distB="0" distT="0" distL="0" distR="0">
                                <wp:extent cx="866775" cy="887414"/>
                                <wp:effectExtent b="8255" l="0" r="0" t="0"/>
                                <wp:docPr descr="Image result for brasao pedro leopoldo" id="8" name="Imagem 8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descr="Image result for brasao pedro leopoldo" id="0" name="Picture 1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/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-472429</wp:posOffset>
              </wp:positionH>
              <wp:positionV relativeFrom="paragraph">
                <wp:posOffset>-202552</wp:posOffset>
              </wp:positionV>
              <wp:extent cx="1085850" cy="1009650"/>
              <wp:effectExtent b="0" l="0" r="0" t="0"/>
              <wp:wrapNone/>
              <wp:docPr id="18" name="image2.gif"/>
              <a:graphic>
                <a:graphicData uri="http://schemas.openxmlformats.org/drawingml/2006/picture">
                  <pic:pic>
                    <pic:nvPicPr>
                      <pic:cNvPr id="0" name="image2.gif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5850" cy="1009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ESTADO DE MINAS GERAIS</w:t>
    </w:r>
  </w:p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NOVO TEMPO, NOVAS IDEIAS!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B5AC3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B5AC3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0B5AC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 w:val="1"/>
    <w:rsid w:val="000B5AC3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 w:val="1"/>
    <w:rsid w:val="00AA48A5"/>
    <w:rPr>
      <w:color w:val="0000ff" w:themeColor="hyperlink"/>
      <w:u w:val="single"/>
    </w:rPr>
  </w:style>
  <w:style w:type="paragraph" w:styleId="Standard" w:customStyle="1">
    <w:name w:val="Standard"/>
    <w:rsid w:val="00221348"/>
    <w:pPr>
      <w:widowControl w:val="0"/>
      <w:suppressAutoHyphens w:val="1"/>
      <w:autoSpaceDE w:val="0"/>
      <w:spacing w:after="0" w:line="240" w:lineRule="auto"/>
    </w:pPr>
    <w:rPr>
      <w:rFonts w:ascii="Times New Roman" w:cs="Times New Roman" w:eastAsia="Arial" w:hAnsi="Times New Roman"/>
      <w:kern w:val="1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 w:val="1"/>
    <w:rsid w:val="00B66478"/>
    <w:pPr>
      <w:ind w:left="720"/>
      <w:contextualSpacing w:val="1"/>
    </w:pPr>
  </w:style>
  <w:style w:type="character" w:styleId="nfase">
    <w:name w:val="Emphasis"/>
    <w:basedOn w:val="Fontepargpadro"/>
    <w:uiPriority w:val="20"/>
    <w:qFormat w:val="1"/>
    <w:rsid w:val="00991761"/>
    <w:rPr>
      <w:i w:val="1"/>
      <w:iCs w:val="1"/>
    </w:rPr>
  </w:style>
  <w:style w:type="character" w:styleId="selectable-text" w:customStyle="1">
    <w:name w:val="selectable-text"/>
    <w:basedOn w:val="Fontepargpadro"/>
    <w:rsid w:val="00BC2A51"/>
  </w:style>
  <w:style w:type="paragraph" w:styleId="SemEspaamento">
    <w:name w:val="No Spacing"/>
    <w:uiPriority w:val="1"/>
    <w:qFormat w:val="1"/>
    <w:rsid w:val="009A099D"/>
    <w:pPr>
      <w:widowControl w:val="0"/>
      <w:suppressAutoHyphens w:val="1"/>
      <w:spacing w:after="0" w:line="240" w:lineRule="auto"/>
    </w:pPr>
    <w:rPr>
      <w:rFonts w:ascii="Times New Roman" w:cs="Times New Roman" w:eastAsia="DejaVu Sans" w:hAnsi="Times New Roman"/>
      <w:kern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2" Type="http://schemas.openxmlformats.org/officeDocument/2006/relationships/hyperlink" Target="mailto:camarapl@camarapl.mg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iMLJ/0ooNfnIsrnEPefg+ut3DQ==">CgMxLjAyCGguZ2pkZ3hzOAByITFkSml6X280MXZJT0pKTzlqWlU2M3dKYVBnUTNBZVlxOQ==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2025-01-13T17:50:00Z</dcterms:created>
  <dc:creator>cac</dc:creator>
</cp:coreProperties>
</file>