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86B" w:rsidRDefault="0084312B" w:rsidP="00DD3C17">
      <w:pPr>
        <w:spacing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040AFA">
        <w:rPr>
          <w:rFonts w:ascii="Calibri" w:hAnsi="Calibri" w:cs="Calibri"/>
          <w:b/>
          <w:sz w:val="24"/>
          <w:szCs w:val="24"/>
        </w:rPr>
        <w:t xml:space="preserve">PROJETO DE </w:t>
      </w:r>
      <w:r w:rsidR="00E65D10" w:rsidRPr="00040AFA">
        <w:rPr>
          <w:rFonts w:ascii="Calibri" w:hAnsi="Calibri" w:cs="Calibri"/>
          <w:b/>
          <w:sz w:val="24"/>
          <w:szCs w:val="24"/>
        </w:rPr>
        <w:t>LEI</w:t>
      </w:r>
      <w:r w:rsidRPr="00040AFA">
        <w:rPr>
          <w:rFonts w:ascii="Calibri" w:hAnsi="Calibri" w:cs="Calibri"/>
          <w:b/>
          <w:sz w:val="24"/>
          <w:szCs w:val="24"/>
        </w:rPr>
        <w:t xml:space="preserve"> </w:t>
      </w:r>
      <w:r w:rsidR="00A73B5B" w:rsidRPr="00040AFA">
        <w:rPr>
          <w:rFonts w:ascii="Calibri" w:hAnsi="Calibri" w:cs="Calibri"/>
          <w:b/>
          <w:sz w:val="24"/>
          <w:szCs w:val="24"/>
        </w:rPr>
        <w:t>N</w:t>
      </w:r>
      <w:r w:rsidR="00492FEF" w:rsidRPr="00040AFA">
        <w:rPr>
          <w:rFonts w:ascii="Calibri" w:hAnsi="Calibri" w:cs="Calibri"/>
          <w:b/>
          <w:sz w:val="24"/>
          <w:szCs w:val="24"/>
        </w:rPr>
        <w:t>º</w:t>
      </w:r>
      <w:r w:rsidRPr="00040AFA">
        <w:rPr>
          <w:rFonts w:ascii="Calibri" w:hAnsi="Calibri" w:cs="Calibri"/>
          <w:b/>
          <w:sz w:val="24"/>
          <w:szCs w:val="24"/>
        </w:rPr>
        <w:t xml:space="preserve"> </w:t>
      </w:r>
      <w:r w:rsidR="008C51B4">
        <w:rPr>
          <w:rFonts w:ascii="Calibri" w:hAnsi="Calibri" w:cs="Calibri"/>
          <w:b/>
          <w:sz w:val="24"/>
          <w:szCs w:val="24"/>
        </w:rPr>
        <w:t xml:space="preserve">   </w:t>
      </w:r>
      <w:r w:rsidR="008B3ACC">
        <w:rPr>
          <w:rFonts w:ascii="Calibri" w:hAnsi="Calibri" w:cs="Calibri"/>
          <w:b/>
          <w:sz w:val="24"/>
          <w:szCs w:val="24"/>
        </w:rPr>
        <w:t xml:space="preserve"> </w:t>
      </w:r>
      <w:r w:rsidR="008C51B4">
        <w:rPr>
          <w:rFonts w:ascii="Calibri" w:hAnsi="Calibri" w:cs="Calibri"/>
          <w:b/>
          <w:sz w:val="24"/>
          <w:szCs w:val="24"/>
        </w:rPr>
        <w:t xml:space="preserve"> </w:t>
      </w:r>
      <w:r w:rsidR="004C3D5D">
        <w:rPr>
          <w:rFonts w:ascii="Calibri" w:hAnsi="Calibri" w:cs="Calibri"/>
          <w:b/>
          <w:sz w:val="24"/>
          <w:szCs w:val="24"/>
        </w:rPr>
        <w:t xml:space="preserve"> </w:t>
      </w:r>
      <w:r w:rsidR="008C51B4">
        <w:rPr>
          <w:rFonts w:ascii="Calibri" w:hAnsi="Calibri" w:cs="Calibri"/>
          <w:b/>
          <w:sz w:val="24"/>
          <w:szCs w:val="24"/>
        </w:rPr>
        <w:t xml:space="preserve"> </w:t>
      </w:r>
      <w:r w:rsidR="00C44761">
        <w:rPr>
          <w:rFonts w:ascii="Calibri" w:hAnsi="Calibri" w:cs="Calibri"/>
          <w:b/>
          <w:sz w:val="24"/>
          <w:szCs w:val="24"/>
        </w:rPr>
        <w:t>/2025</w:t>
      </w:r>
    </w:p>
    <w:p w:rsidR="009C5307" w:rsidRDefault="009C5307" w:rsidP="00DD3C17">
      <w:pPr>
        <w:spacing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1D0994" w:rsidRPr="001D0994" w:rsidRDefault="001D0994" w:rsidP="001D0994">
      <w:pPr>
        <w:spacing w:after="0" w:line="360" w:lineRule="auto"/>
        <w:ind w:left="5103"/>
        <w:jc w:val="both"/>
        <w:rPr>
          <w:rFonts w:eastAsia="Times New Roman" w:cstheme="minorHAnsi"/>
          <w:lang w:eastAsia="pt-BR"/>
        </w:rPr>
      </w:pPr>
      <w:r w:rsidRPr="001D0994">
        <w:rPr>
          <w:rFonts w:eastAsia="Times New Roman" w:cstheme="minorHAnsi"/>
          <w:bCs/>
          <w:lang w:eastAsia="pt-BR"/>
        </w:rPr>
        <w:t>Cria o Observatório Municipal da Violência contra a Mulher no âmbito do município de Pedro Leopoldo e dá outras providências.</w:t>
      </w:r>
    </w:p>
    <w:p w:rsidR="006F0B46" w:rsidRPr="00D55396" w:rsidRDefault="006F0B46" w:rsidP="00DD3C17">
      <w:pPr>
        <w:spacing w:before="100" w:beforeAutospacing="1" w:after="100" w:afterAutospacing="1" w:line="240" w:lineRule="auto"/>
        <w:ind w:firstLine="709"/>
        <w:jc w:val="both"/>
        <w:rPr>
          <w:rFonts w:eastAsia="Times New Roman" w:cstheme="minorHAnsi"/>
          <w:lang w:eastAsia="pt-BR"/>
        </w:rPr>
      </w:pPr>
      <w:r w:rsidRPr="00D55396">
        <w:rPr>
          <w:rFonts w:eastAsia="Times New Roman" w:cstheme="minorHAnsi"/>
          <w:lang w:eastAsia="pt-BR"/>
        </w:rPr>
        <w:t>A CÂMARA MUNICIPAL DE PEDRO LEOPOLDO decreta:</w:t>
      </w:r>
    </w:p>
    <w:p w:rsidR="001D0994" w:rsidRPr="001D0994" w:rsidRDefault="001D0994" w:rsidP="001D0994">
      <w:pPr>
        <w:spacing w:after="0" w:line="360" w:lineRule="auto"/>
        <w:ind w:firstLine="709"/>
        <w:jc w:val="both"/>
        <w:rPr>
          <w:rFonts w:eastAsia="Times New Roman" w:cstheme="minorHAnsi"/>
          <w:lang w:eastAsia="pt-BR"/>
        </w:rPr>
      </w:pPr>
      <w:r w:rsidRPr="001D0994">
        <w:rPr>
          <w:rFonts w:eastAsia="Times New Roman" w:cstheme="minorHAnsi"/>
          <w:b/>
          <w:bCs/>
          <w:lang w:eastAsia="pt-BR"/>
        </w:rPr>
        <w:t>Art. 1º</w:t>
      </w:r>
      <w:r w:rsidRPr="001D0994">
        <w:rPr>
          <w:rFonts w:eastAsia="Times New Roman" w:cstheme="minorHAnsi"/>
          <w:lang w:eastAsia="pt-BR"/>
        </w:rPr>
        <w:t xml:space="preserve"> Fica criado o </w:t>
      </w:r>
      <w:r w:rsidRPr="009C5307">
        <w:rPr>
          <w:rFonts w:eastAsia="Times New Roman" w:cstheme="minorHAnsi"/>
          <w:bCs/>
          <w:lang w:eastAsia="pt-BR"/>
        </w:rPr>
        <w:t>Observatório Municipal da Violência contra a Mulher</w:t>
      </w:r>
      <w:r w:rsidRPr="001D0994">
        <w:rPr>
          <w:rFonts w:eastAsia="Times New Roman" w:cstheme="minorHAnsi"/>
          <w:lang w:eastAsia="pt-BR"/>
        </w:rPr>
        <w:t>, no âmbito do Município de Pedro Leopoldo, com o objetivo de reunir, produzir, sistematizar e div</w:t>
      </w:r>
      <w:bookmarkStart w:id="0" w:name="_GoBack"/>
      <w:bookmarkEnd w:id="0"/>
      <w:r w:rsidRPr="001D0994">
        <w:rPr>
          <w:rFonts w:eastAsia="Times New Roman" w:cstheme="minorHAnsi"/>
          <w:lang w:eastAsia="pt-BR"/>
        </w:rPr>
        <w:t>ulgar informações e dados sobre a violência contra a mulher, visando à formulação de políticas públicas eficazes de prevenção e enfrentamento.</w:t>
      </w:r>
    </w:p>
    <w:p w:rsidR="001D0994" w:rsidRDefault="001D0994" w:rsidP="001D0994">
      <w:pPr>
        <w:spacing w:after="0" w:line="360" w:lineRule="auto"/>
        <w:ind w:firstLine="709"/>
        <w:jc w:val="both"/>
        <w:rPr>
          <w:rFonts w:eastAsia="Times New Roman" w:cstheme="minorHAnsi"/>
          <w:lang w:eastAsia="pt-BR"/>
        </w:rPr>
      </w:pPr>
      <w:r w:rsidRPr="001D0994">
        <w:rPr>
          <w:rFonts w:eastAsia="Times New Roman" w:cstheme="minorHAnsi"/>
          <w:b/>
          <w:bCs/>
          <w:lang w:eastAsia="pt-BR"/>
        </w:rPr>
        <w:t>Art. 2º</w:t>
      </w:r>
      <w:r w:rsidRPr="001D0994">
        <w:rPr>
          <w:rFonts w:eastAsia="Times New Roman" w:cstheme="minorHAnsi"/>
          <w:lang w:eastAsia="pt-BR"/>
        </w:rPr>
        <w:t xml:space="preserve"> Compete ao Observatório:</w:t>
      </w:r>
    </w:p>
    <w:p w:rsidR="00BC3469" w:rsidRDefault="001D0994" w:rsidP="001D0994">
      <w:pPr>
        <w:spacing w:after="0" w:line="360" w:lineRule="auto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>I -</w:t>
      </w:r>
      <w:proofErr w:type="gramStart"/>
      <w:r>
        <w:rPr>
          <w:rFonts w:eastAsia="Times New Roman" w:cstheme="minorHAnsi"/>
          <w:lang w:eastAsia="pt-BR"/>
        </w:rPr>
        <w:t xml:space="preserve"> </w:t>
      </w:r>
      <w:r w:rsidR="00BC3469">
        <w:rPr>
          <w:rFonts w:eastAsia="Times New Roman" w:cstheme="minorHAnsi"/>
          <w:lang w:eastAsia="pt-BR"/>
        </w:rPr>
        <w:t xml:space="preserve">  </w:t>
      </w:r>
      <w:proofErr w:type="gramEnd"/>
      <w:r w:rsidRPr="001D0994">
        <w:rPr>
          <w:rFonts w:eastAsia="Times New Roman" w:cstheme="minorHAnsi"/>
          <w:lang w:eastAsia="pt-BR"/>
        </w:rPr>
        <w:t>Coletar e analisar dados estatísticos sobre violênc</w:t>
      </w:r>
      <w:r>
        <w:rPr>
          <w:rFonts w:eastAsia="Times New Roman" w:cstheme="minorHAnsi"/>
          <w:lang w:eastAsia="pt-BR"/>
        </w:rPr>
        <w:t>ia de gênero no município;</w:t>
      </w:r>
    </w:p>
    <w:p w:rsidR="00BC3469" w:rsidRDefault="001D0994" w:rsidP="001D0994">
      <w:pPr>
        <w:spacing w:after="0" w:line="360" w:lineRule="auto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>II</w:t>
      </w:r>
      <w:proofErr w:type="gramStart"/>
      <w:r>
        <w:rPr>
          <w:rFonts w:eastAsia="Times New Roman" w:cstheme="minorHAnsi"/>
          <w:lang w:eastAsia="pt-BR"/>
        </w:rPr>
        <w:t xml:space="preserve">  </w:t>
      </w:r>
      <w:proofErr w:type="gramEnd"/>
      <w:r>
        <w:rPr>
          <w:rFonts w:eastAsia="Times New Roman" w:cstheme="minorHAnsi"/>
          <w:lang w:eastAsia="pt-BR"/>
        </w:rPr>
        <w:t xml:space="preserve">- </w:t>
      </w:r>
      <w:r w:rsidRPr="001D0994">
        <w:rPr>
          <w:rFonts w:eastAsia="Times New Roman" w:cstheme="minorHAnsi"/>
          <w:lang w:eastAsia="pt-BR"/>
        </w:rPr>
        <w:t>Estudar e mapear as causas e consequências da violência contra a mulher em Pedro Leopoldo;</w:t>
      </w:r>
    </w:p>
    <w:p w:rsidR="00BC3469" w:rsidRDefault="00BC3469" w:rsidP="001D0994">
      <w:pPr>
        <w:spacing w:after="0" w:line="360" w:lineRule="auto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 xml:space="preserve">III </w:t>
      </w:r>
      <w:proofErr w:type="gramStart"/>
      <w:r>
        <w:rPr>
          <w:rFonts w:eastAsia="Times New Roman" w:cstheme="minorHAnsi"/>
          <w:lang w:eastAsia="pt-BR"/>
        </w:rPr>
        <w:t>-</w:t>
      </w:r>
      <w:r w:rsidR="001D0994" w:rsidRPr="001D0994">
        <w:rPr>
          <w:rFonts w:eastAsia="Times New Roman" w:cstheme="minorHAnsi"/>
          <w:lang w:eastAsia="pt-BR"/>
        </w:rPr>
        <w:t>Articular</w:t>
      </w:r>
      <w:proofErr w:type="gramEnd"/>
      <w:r w:rsidR="001D0994" w:rsidRPr="001D0994">
        <w:rPr>
          <w:rFonts w:eastAsia="Times New Roman" w:cstheme="minorHAnsi"/>
          <w:lang w:eastAsia="pt-BR"/>
        </w:rPr>
        <w:t>-se com instituições públicas e privadas para fomentar estudo</w:t>
      </w:r>
      <w:r w:rsidR="001D0994">
        <w:rPr>
          <w:rFonts w:eastAsia="Times New Roman" w:cstheme="minorHAnsi"/>
          <w:lang w:eastAsia="pt-BR"/>
        </w:rPr>
        <w:t>s, campanhas e ações integradas;</w:t>
      </w:r>
    </w:p>
    <w:p w:rsidR="00BC3469" w:rsidRDefault="00BC3469" w:rsidP="001D0994">
      <w:pPr>
        <w:spacing w:after="0" w:line="360" w:lineRule="auto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 xml:space="preserve">IV - </w:t>
      </w:r>
      <w:r w:rsidR="001D0994" w:rsidRPr="001D0994">
        <w:rPr>
          <w:rFonts w:eastAsia="Times New Roman" w:cstheme="minorHAnsi"/>
          <w:lang w:eastAsia="pt-BR"/>
        </w:rPr>
        <w:t>Elaborar relatórios periódicos e promover debates, seminários e encontros temáticos;</w:t>
      </w:r>
    </w:p>
    <w:p w:rsidR="001D0994" w:rsidRPr="001D0994" w:rsidRDefault="00BC3469" w:rsidP="001D0994">
      <w:pPr>
        <w:spacing w:after="0" w:line="360" w:lineRule="auto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>V</w:t>
      </w:r>
      <w:proofErr w:type="gramStart"/>
      <w:r>
        <w:rPr>
          <w:rFonts w:eastAsia="Times New Roman" w:cstheme="minorHAnsi"/>
          <w:lang w:eastAsia="pt-BR"/>
        </w:rPr>
        <w:t xml:space="preserve">  </w:t>
      </w:r>
      <w:proofErr w:type="gramEnd"/>
      <w:r>
        <w:rPr>
          <w:rFonts w:eastAsia="Times New Roman" w:cstheme="minorHAnsi"/>
          <w:lang w:eastAsia="pt-BR"/>
        </w:rPr>
        <w:t xml:space="preserve">- </w:t>
      </w:r>
      <w:r w:rsidR="001D0994" w:rsidRPr="001D0994">
        <w:rPr>
          <w:rFonts w:eastAsia="Times New Roman" w:cstheme="minorHAnsi"/>
          <w:lang w:eastAsia="pt-BR"/>
        </w:rPr>
        <w:t xml:space="preserve">Contribuir com a formulação de políticas públicas </w:t>
      </w:r>
      <w:proofErr w:type="spellStart"/>
      <w:r w:rsidR="001D0994" w:rsidRPr="001D0994">
        <w:rPr>
          <w:rFonts w:eastAsia="Times New Roman" w:cstheme="minorHAnsi"/>
          <w:lang w:eastAsia="pt-BR"/>
        </w:rPr>
        <w:t>intersetoriais</w:t>
      </w:r>
      <w:proofErr w:type="spellEnd"/>
      <w:r w:rsidR="001D0994" w:rsidRPr="001D0994">
        <w:rPr>
          <w:rFonts w:eastAsia="Times New Roman" w:cstheme="minorHAnsi"/>
          <w:lang w:eastAsia="pt-BR"/>
        </w:rPr>
        <w:t>.</w:t>
      </w:r>
    </w:p>
    <w:p w:rsidR="001D0994" w:rsidRDefault="001D0994" w:rsidP="001D0994">
      <w:pPr>
        <w:spacing w:after="0" w:line="360" w:lineRule="auto"/>
        <w:ind w:firstLine="709"/>
        <w:jc w:val="both"/>
        <w:rPr>
          <w:rFonts w:eastAsia="Times New Roman" w:cstheme="minorHAnsi"/>
          <w:lang w:eastAsia="pt-BR"/>
        </w:rPr>
      </w:pPr>
      <w:r w:rsidRPr="001D0994">
        <w:rPr>
          <w:rFonts w:eastAsia="Times New Roman" w:cstheme="minorHAnsi"/>
          <w:b/>
          <w:bCs/>
          <w:lang w:eastAsia="pt-BR"/>
        </w:rPr>
        <w:t>Art. 3º</w:t>
      </w:r>
      <w:r w:rsidRPr="001D0994">
        <w:rPr>
          <w:rFonts w:eastAsia="Times New Roman" w:cstheme="minorHAnsi"/>
          <w:lang w:eastAsia="pt-BR"/>
        </w:rPr>
        <w:t xml:space="preserve"> O Observatório será vinculado à </w:t>
      </w:r>
      <w:r w:rsidRPr="001D0994">
        <w:rPr>
          <w:rFonts w:eastAsia="Times New Roman" w:cstheme="minorHAnsi"/>
          <w:bCs/>
          <w:lang w:eastAsia="pt-BR"/>
        </w:rPr>
        <w:t>Secretaria Municipal de Assistência Social e Direitos Humanos</w:t>
      </w:r>
      <w:r w:rsidRPr="001D0994">
        <w:rPr>
          <w:rFonts w:eastAsia="Times New Roman" w:cstheme="minorHAnsi"/>
          <w:lang w:eastAsia="pt-BR"/>
        </w:rPr>
        <w:t>, podendo contar com representantes de:</w:t>
      </w:r>
    </w:p>
    <w:p w:rsidR="001D0994" w:rsidRPr="001D0994" w:rsidRDefault="001D0994" w:rsidP="001D0994">
      <w:pPr>
        <w:numPr>
          <w:ilvl w:val="0"/>
          <w:numId w:val="3"/>
        </w:numPr>
        <w:spacing w:after="0" w:line="360" w:lineRule="auto"/>
        <w:ind w:left="0" w:firstLine="720"/>
        <w:jc w:val="both"/>
        <w:rPr>
          <w:rFonts w:eastAsia="Times New Roman" w:cstheme="minorHAnsi"/>
          <w:lang w:eastAsia="pt-BR"/>
        </w:rPr>
      </w:pPr>
      <w:r w:rsidRPr="001D0994">
        <w:rPr>
          <w:rFonts w:eastAsia="Times New Roman" w:cstheme="minorHAnsi"/>
          <w:lang w:eastAsia="pt-BR"/>
        </w:rPr>
        <w:t>Secretaria Municipal de Saúde</w:t>
      </w:r>
    </w:p>
    <w:p w:rsidR="001D0994" w:rsidRPr="001D0994" w:rsidRDefault="001D0994" w:rsidP="001D0994">
      <w:pPr>
        <w:numPr>
          <w:ilvl w:val="0"/>
          <w:numId w:val="3"/>
        </w:numPr>
        <w:spacing w:after="0" w:line="360" w:lineRule="auto"/>
        <w:ind w:left="0" w:firstLine="720"/>
        <w:jc w:val="both"/>
        <w:rPr>
          <w:rFonts w:eastAsia="Times New Roman" w:cstheme="minorHAnsi"/>
          <w:lang w:eastAsia="pt-BR"/>
        </w:rPr>
      </w:pPr>
      <w:r w:rsidRPr="001D0994">
        <w:rPr>
          <w:rFonts w:eastAsia="Times New Roman" w:cstheme="minorHAnsi"/>
          <w:lang w:eastAsia="pt-BR"/>
        </w:rPr>
        <w:t>Secretaria Municipal de Educação</w:t>
      </w:r>
    </w:p>
    <w:p w:rsidR="001D0994" w:rsidRPr="001D0994" w:rsidRDefault="001D0994" w:rsidP="001D0994">
      <w:pPr>
        <w:numPr>
          <w:ilvl w:val="0"/>
          <w:numId w:val="3"/>
        </w:numPr>
        <w:spacing w:after="0" w:line="360" w:lineRule="auto"/>
        <w:ind w:left="0" w:firstLine="720"/>
        <w:jc w:val="both"/>
        <w:rPr>
          <w:rFonts w:eastAsia="Times New Roman" w:cstheme="minorHAnsi"/>
          <w:lang w:eastAsia="pt-BR"/>
        </w:rPr>
      </w:pPr>
      <w:r w:rsidRPr="001D0994">
        <w:rPr>
          <w:rFonts w:eastAsia="Times New Roman" w:cstheme="minorHAnsi"/>
          <w:lang w:eastAsia="pt-BR"/>
        </w:rPr>
        <w:t>Delegacia da Mulher</w:t>
      </w:r>
    </w:p>
    <w:p w:rsidR="001D0994" w:rsidRPr="001D0994" w:rsidRDefault="001D0994" w:rsidP="001D0994">
      <w:pPr>
        <w:numPr>
          <w:ilvl w:val="0"/>
          <w:numId w:val="3"/>
        </w:numPr>
        <w:spacing w:after="0" w:line="360" w:lineRule="auto"/>
        <w:ind w:left="0" w:firstLine="720"/>
        <w:jc w:val="both"/>
        <w:rPr>
          <w:rFonts w:eastAsia="Times New Roman" w:cstheme="minorHAnsi"/>
          <w:lang w:eastAsia="pt-BR"/>
        </w:rPr>
      </w:pPr>
      <w:r w:rsidRPr="001D0994">
        <w:rPr>
          <w:rFonts w:eastAsia="Times New Roman" w:cstheme="minorHAnsi"/>
          <w:lang w:eastAsia="pt-BR"/>
        </w:rPr>
        <w:t>Conselho Municipal dos Direitos da Mulher</w:t>
      </w:r>
    </w:p>
    <w:p w:rsidR="001D0994" w:rsidRPr="001D0994" w:rsidRDefault="001D0994" w:rsidP="001D0994">
      <w:pPr>
        <w:numPr>
          <w:ilvl w:val="0"/>
          <w:numId w:val="3"/>
        </w:numPr>
        <w:spacing w:after="0" w:line="360" w:lineRule="auto"/>
        <w:ind w:left="0" w:firstLine="720"/>
        <w:jc w:val="both"/>
        <w:rPr>
          <w:rFonts w:eastAsia="Times New Roman" w:cstheme="minorHAnsi"/>
          <w:lang w:eastAsia="pt-BR"/>
        </w:rPr>
      </w:pPr>
      <w:r w:rsidRPr="001D0994">
        <w:rPr>
          <w:rFonts w:eastAsia="Times New Roman" w:cstheme="minorHAnsi"/>
          <w:lang w:eastAsia="pt-BR"/>
        </w:rPr>
        <w:t>Ministério Público</w:t>
      </w:r>
    </w:p>
    <w:p w:rsidR="001D0994" w:rsidRPr="001D0994" w:rsidRDefault="001D0994" w:rsidP="001D0994">
      <w:pPr>
        <w:numPr>
          <w:ilvl w:val="0"/>
          <w:numId w:val="3"/>
        </w:numPr>
        <w:spacing w:after="0" w:line="360" w:lineRule="auto"/>
        <w:ind w:left="0" w:firstLine="720"/>
        <w:jc w:val="both"/>
        <w:rPr>
          <w:rFonts w:eastAsia="Times New Roman" w:cstheme="minorHAnsi"/>
          <w:lang w:eastAsia="pt-BR"/>
        </w:rPr>
      </w:pPr>
      <w:r w:rsidRPr="001D0994">
        <w:rPr>
          <w:rFonts w:eastAsia="Times New Roman" w:cstheme="minorHAnsi"/>
          <w:lang w:eastAsia="pt-BR"/>
        </w:rPr>
        <w:t>Sociedade civil organizada</w:t>
      </w:r>
    </w:p>
    <w:p w:rsidR="001D0994" w:rsidRPr="001D0994" w:rsidRDefault="001D0994" w:rsidP="001D0994">
      <w:pPr>
        <w:spacing w:after="0" w:line="360" w:lineRule="auto"/>
        <w:ind w:firstLine="720"/>
        <w:jc w:val="both"/>
        <w:rPr>
          <w:rFonts w:eastAsia="Times New Roman" w:cstheme="minorHAnsi"/>
          <w:lang w:eastAsia="pt-BR"/>
        </w:rPr>
      </w:pPr>
      <w:r w:rsidRPr="001D0994">
        <w:rPr>
          <w:rFonts w:eastAsia="Times New Roman" w:cstheme="minorHAnsi"/>
          <w:b/>
          <w:bCs/>
          <w:lang w:eastAsia="pt-BR"/>
        </w:rPr>
        <w:t>Art. 4º</w:t>
      </w:r>
      <w:r w:rsidRPr="001D0994">
        <w:rPr>
          <w:rFonts w:eastAsia="Times New Roman" w:cstheme="minorHAnsi"/>
          <w:lang w:eastAsia="pt-BR"/>
        </w:rPr>
        <w:t xml:space="preserve"> A estrutura e funcionamento do Observatório serão definidos por decreto do Executivo Municipal, respeitadas as diretrizes desta Lei.</w:t>
      </w:r>
    </w:p>
    <w:p w:rsidR="001D0994" w:rsidRDefault="001D0994" w:rsidP="001E3AD4">
      <w:pPr>
        <w:spacing w:after="0" w:line="360" w:lineRule="auto"/>
        <w:ind w:firstLine="720"/>
        <w:jc w:val="both"/>
        <w:rPr>
          <w:rFonts w:eastAsia="Times New Roman" w:cstheme="minorHAnsi"/>
          <w:lang w:eastAsia="pt-BR"/>
        </w:rPr>
      </w:pPr>
      <w:r w:rsidRPr="001D0994">
        <w:rPr>
          <w:rFonts w:eastAsia="Times New Roman" w:cstheme="minorHAnsi"/>
          <w:b/>
          <w:bCs/>
          <w:lang w:eastAsia="pt-BR"/>
        </w:rPr>
        <w:t>Art. 5º</w:t>
      </w:r>
      <w:r w:rsidRPr="001D0994">
        <w:rPr>
          <w:rFonts w:eastAsia="Times New Roman" w:cstheme="minorHAnsi"/>
          <w:lang w:eastAsia="pt-BR"/>
        </w:rPr>
        <w:t xml:space="preserve"> As despesas decorrentes da execução desta Lei correrão por conta de dotações orçamentárias próprias, podendo ser suplementadas se necessário.</w:t>
      </w:r>
    </w:p>
    <w:p w:rsidR="004C3D5D" w:rsidRPr="00455801" w:rsidRDefault="00DD3C17" w:rsidP="00455801">
      <w:pPr>
        <w:spacing w:after="0" w:line="360" w:lineRule="auto"/>
        <w:ind w:firstLine="709"/>
        <w:jc w:val="both"/>
        <w:rPr>
          <w:rFonts w:eastAsia="Times New Roman" w:cstheme="minorHAnsi"/>
          <w:lang w:eastAsia="pt-BR"/>
        </w:rPr>
      </w:pPr>
      <w:r w:rsidRPr="001E3AD4">
        <w:rPr>
          <w:rFonts w:eastAsia="Times New Roman" w:cstheme="minorHAnsi"/>
          <w:b/>
          <w:lang w:eastAsia="pt-BR"/>
        </w:rPr>
        <w:t>Art.</w:t>
      </w:r>
      <w:r w:rsidR="00BC3469" w:rsidRPr="001E3AD4">
        <w:rPr>
          <w:rFonts w:eastAsia="Times New Roman" w:cstheme="minorHAnsi"/>
          <w:b/>
          <w:lang w:eastAsia="pt-BR"/>
        </w:rPr>
        <w:t>6</w:t>
      </w:r>
      <w:r w:rsidRPr="001E3AD4">
        <w:rPr>
          <w:rFonts w:eastAsia="Times New Roman" w:cstheme="minorHAnsi"/>
          <w:b/>
          <w:lang w:eastAsia="pt-BR"/>
        </w:rPr>
        <w:t>º</w:t>
      </w:r>
      <w:proofErr w:type="gramStart"/>
      <w:r w:rsidR="00BC3469">
        <w:rPr>
          <w:rFonts w:eastAsia="Times New Roman" w:cstheme="minorHAnsi"/>
          <w:lang w:eastAsia="pt-BR"/>
        </w:rPr>
        <w:t xml:space="preserve"> </w:t>
      </w:r>
      <w:r>
        <w:rPr>
          <w:rFonts w:eastAsia="Times New Roman" w:cstheme="minorHAnsi"/>
          <w:lang w:eastAsia="pt-BR"/>
        </w:rPr>
        <w:t xml:space="preserve"> </w:t>
      </w:r>
      <w:proofErr w:type="gramEnd"/>
      <w:r w:rsidR="004C3D5D" w:rsidRPr="00455801">
        <w:rPr>
          <w:rFonts w:eastAsia="Times New Roman" w:cstheme="minorHAnsi"/>
          <w:lang w:eastAsia="pt-BR"/>
        </w:rPr>
        <w:t>Esta Lei entra em vigor na data de sua publicação.</w:t>
      </w:r>
    </w:p>
    <w:p w:rsidR="00076EE8" w:rsidRDefault="00076EE8" w:rsidP="002735D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  <w:color w:val="000000"/>
        </w:rPr>
      </w:pPr>
    </w:p>
    <w:p w:rsidR="002735D3" w:rsidRDefault="002735D3" w:rsidP="002735D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  <w:color w:val="000000"/>
        </w:rPr>
      </w:pPr>
      <w:r w:rsidRPr="002735D3">
        <w:rPr>
          <w:rFonts w:cstheme="minorHAnsi"/>
          <w:color w:val="000000"/>
        </w:rPr>
        <w:t xml:space="preserve">Sala das Sessões, </w:t>
      </w:r>
      <w:r w:rsidR="001E3AD4">
        <w:rPr>
          <w:rFonts w:cstheme="minorHAnsi"/>
          <w:color w:val="000000"/>
        </w:rPr>
        <w:t>30</w:t>
      </w:r>
      <w:r w:rsidR="004C3D5D">
        <w:rPr>
          <w:rFonts w:cstheme="minorHAnsi"/>
          <w:color w:val="000000"/>
        </w:rPr>
        <w:t xml:space="preserve"> de julho</w:t>
      </w:r>
      <w:r w:rsidRPr="002735D3">
        <w:rPr>
          <w:rFonts w:cstheme="minorHAnsi"/>
          <w:color w:val="000000"/>
        </w:rPr>
        <w:t xml:space="preserve"> de 2025.</w:t>
      </w:r>
    </w:p>
    <w:p w:rsidR="00BC3469" w:rsidRDefault="00BC3469" w:rsidP="002735D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  <w:color w:val="000000"/>
        </w:rPr>
      </w:pPr>
    </w:p>
    <w:p w:rsidR="009C5307" w:rsidRDefault="009C5307" w:rsidP="0074162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lang w:eastAsia="pt-BR"/>
        </w:rPr>
      </w:pPr>
    </w:p>
    <w:p w:rsidR="004C3D5D" w:rsidRDefault="00962F66" w:rsidP="0074162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lang w:eastAsia="pt-BR"/>
        </w:rPr>
      </w:pPr>
      <w:r>
        <w:rPr>
          <w:rFonts w:eastAsia="Times New Roman" w:cstheme="minorHAnsi"/>
          <w:b/>
          <w:lang w:eastAsia="pt-BR"/>
        </w:rPr>
        <w:t>D</w:t>
      </w:r>
      <w:r w:rsidR="004C3D5D" w:rsidRPr="004C3D5D">
        <w:rPr>
          <w:rFonts w:eastAsia="Times New Roman" w:cstheme="minorHAnsi"/>
          <w:b/>
          <w:lang w:eastAsia="pt-BR"/>
        </w:rPr>
        <w:t>A JUSTIFICATIVA</w:t>
      </w:r>
    </w:p>
    <w:p w:rsidR="008B3ACC" w:rsidRDefault="008B3ACC" w:rsidP="007416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  <w:color w:val="000000"/>
        </w:rPr>
      </w:pPr>
    </w:p>
    <w:p w:rsidR="001E3AD4" w:rsidRPr="001E3AD4" w:rsidRDefault="001E3AD4" w:rsidP="001E3AD4">
      <w:pPr>
        <w:spacing w:after="0" w:line="360" w:lineRule="auto"/>
        <w:ind w:firstLine="709"/>
        <w:jc w:val="both"/>
        <w:rPr>
          <w:rFonts w:eastAsia="Times New Roman" w:cstheme="minorHAnsi"/>
          <w:lang w:eastAsia="pt-BR"/>
        </w:rPr>
      </w:pPr>
      <w:r w:rsidRPr="001E3AD4">
        <w:rPr>
          <w:rFonts w:eastAsia="Times New Roman" w:cstheme="minorHAnsi"/>
          <w:lang w:eastAsia="pt-BR"/>
        </w:rPr>
        <w:t xml:space="preserve">A presente proposta visa instituir o </w:t>
      </w:r>
      <w:r w:rsidRPr="009C5307">
        <w:rPr>
          <w:rFonts w:eastAsia="Times New Roman" w:cstheme="minorHAnsi"/>
          <w:bCs/>
          <w:lang w:eastAsia="pt-BR"/>
        </w:rPr>
        <w:t>Observatório Municipal da Violência contra a Mulher</w:t>
      </w:r>
      <w:r w:rsidRPr="001E3AD4">
        <w:rPr>
          <w:rFonts w:eastAsia="Times New Roman" w:cstheme="minorHAnsi"/>
          <w:lang w:eastAsia="pt-BR"/>
        </w:rPr>
        <w:t xml:space="preserve"> como instrumento estratégico de produção de conhecimento, monitoramento e formulação de políticas públicas voltadas à prevenção e ao enfrentamento da violência de gênero no município de Pedro Leopoldo/MG.</w:t>
      </w:r>
    </w:p>
    <w:p w:rsidR="001E3AD4" w:rsidRPr="001E3AD4" w:rsidRDefault="001E3AD4" w:rsidP="001E3AD4">
      <w:pPr>
        <w:spacing w:after="0" w:line="360" w:lineRule="auto"/>
        <w:ind w:firstLine="709"/>
        <w:jc w:val="both"/>
        <w:rPr>
          <w:rFonts w:eastAsia="Times New Roman" w:cstheme="minorHAnsi"/>
          <w:lang w:eastAsia="pt-BR"/>
        </w:rPr>
      </w:pPr>
      <w:r w:rsidRPr="001E3AD4">
        <w:rPr>
          <w:rFonts w:eastAsia="Times New Roman" w:cstheme="minorHAnsi"/>
          <w:lang w:eastAsia="pt-BR"/>
        </w:rPr>
        <w:t xml:space="preserve">A </w:t>
      </w:r>
      <w:r w:rsidRPr="009C5307">
        <w:rPr>
          <w:rFonts w:eastAsia="Times New Roman" w:cstheme="minorHAnsi"/>
          <w:bCs/>
          <w:lang w:eastAsia="pt-BR"/>
        </w:rPr>
        <w:t>violência contra a mulher</w:t>
      </w:r>
      <w:r w:rsidRPr="001E3AD4">
        <w:rPr>
          <w:rFonts w:eastAsia="Times New Roman" w:cstheme="minorHAnsi"/>
          <w:lang w:eastAsia="pt-BR"/>
        </w:rPr>
        <w:t xml:space="preserve"> é uma violação de direitos humanos e um problema estrutural e histórico da sociedade brasileira, que demanda ações coordenadas e baseadas em dados confiáveis. Para isso, é necessário que o Poder Público tenha mecanismos próprios de coleta, análise e disseminação de informações.</w:t>
      </w:r>
    </w:p>
    <w:p w:rsidR="001E3AD4" w:rsidRPr="001E3AD4" w:rsidRDefault="001E3AD4" w:rsidP="001E3AD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firstLine="709"/>
        <w:jc w:val="both"/>
        <w:rPr>
          <w:rFonts w:cstheme="minorHAnsi"/>
        </w:rPr>
      </w:pPr>
      <w:r w:rsidRPr="001E3AD4">
        <w:rPr>
          <w:rFonts w:cstheme="minorHAnsi"/>
        </w:rPr>
        <w:t xml:space="preserve">A </w:t>
      </w:r>
      <w:r w:rsidRPr="009C5307">
        <w:rPr>
          <w:rStyle w:val="Forte"/>
          <w:rFonts w:cstheme="minorHAnsi"/>
          <w:b w:val="0"/>
        </w:rPr>
        <w:t>fundamentação legal</w:t>
      </w:r>
      <w:r w:rsidRPr="001E3AD4">
        <w:rPr>
          <w:rFonts w:cstheme="minorHAnsi"/>
        </w:rPr>
        <w:t xml:space="preserve"> desta proposição se apoia em </w:t>
      </w:r>
      <w:proofErr w:type="gramStart"/>
      <w:r w:rsidRPr="001E3AD4">
        <w:rPr>
          <w:rFonts w:cstheme="minorHAnsi"/>
        </w:rPr>
        <w:t>diverso</w:t>
      </w:r>
      <w:r w:rsidR="009C5307">
        <w:rPr>
          <w:rFonts w:cstheme="minorHAnsi"/>
        </w:rPr>
        <w:t>s</w:t>
      </w:r>
      <w:r w:rsidRPr="001E3AD4">
        <w:rPr>
          <w:rFonts w:cstheme="minorHAnsi"/>
        </w:rPr>
        <w:t xml:space="preserve"> marcos</w:t>
      </w:r>
      <w:proofErr w:type="gramEnd"/>
      <w:r w:rsidRPr="001E3AD4">
        <w:rPr>
          <w:rFonts w:cstheme="minorHAnsi"/>
        </w:rPr>
        <w:t xml:space="preserve"> norm</w:t>
      </w:r>
      <w:r w:rsidRPr="001E3AD4">
        <w:rPr>
          <w:rFonts w:cstheme="minorHAnsi"/>
        </w:rPr>
        <w:t xml:space="preserve">ativos e diretrizes nacionais e </w:t>
      </w:r>
      <w:r w:rsidRPr="001E3AD4">
        <w:rPr>
          <w:rFonts w:cstheme="minorHAnsi"/>
        </w:rPr>
        <w:t>internacionais, conforme exposto a seguir:</w:t>
      </w:r>
    </w:p>
    <w:p w:rsidR="001E3AD4" w:rsidRPr="001E3AD4" w:rsidRDefault="001E3AD4" w:rsidP="001E3AD4">
      <w:pPr>
        <w:spacing w:after="0" w:line="360" w:lineRule="auto"/>
        <w:ind w:firstLine="709"/>
        <w:jc w:val="both"/>
        <w:rPr>
          <w:rFonts w:eastAsia="Times New Roman" w:cstheme="minorHAnsi"/>
          <w:b/>
          <w:bCs/>
          <w:lang w:eastAsia="pt-BR"/>
        </w:rPr>
      </w:pPr>
      <w:r w:rsidRPr="001E3AD4">
        <w:rPr>
          <w:rFonts w:eastAsia="Times New Roman" w:cstheme="minorHAnsi"/>
          <w:b/>
          <w:bCs/>
          <w:lang w:eastAsia="pt-BR"/>
        </w:rPr>
        <w:t>1. Constituição Federal de 1988</w:t>
      </w:r>
    </w:p>
    <w:p w:rsidR="001E3AD4" w:rsidRPr="001E3AD4" w:rsidRDefault="001E3AD4" w:rsidP="001E3AD4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eastAsia="Times New Roman" w:cstheme="minorHAnsi"/>
          <w:lang w:eastAsia="pt-BR"/>
        </w:rPr>
      </w:pPr>
      <w:r w:rsidRPr="001E3AD4">
        <w:rPr>
          <w:rFonts w:eastAsia="Times New Roman" w:cstheme="minorHAnsi"/>
          <w:b/>
          <w:bCs/>
          <w:lang w:eastAsia="pt-BR"/>
        </w:rPr>
        <w:t>Art. 1º, III:</w:t>
      </w:r>
      <w:r w:rsidRPr="001E3AD4">
        <w:rPr>
          <w:rFonts w:eastAsia="Times New Roman" w:cstheme="minorHAnsi"/>
          <w:lang w:eastAsia="pt-BR"/>
        </w:rPr>
        <w:t xml:space="preserve"> Princípio da dignidade da pessoa humana.</w:t>
      </w:r>
    </w:p>
    <w:p w:rsidR="001E3AD4" w:rsidRPr="001E3AD4" w:rsidRDefault="001E3AD4" w:rsidP="001E3AD4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eastAsia="Times New Roman" w:cstheme="minorHAnsi"/>
          <w:lang w:eastAsia="pt-BR"/>
        </w:rPr>
      </w:pPr>
      <w:r w:rsidRPr="001E3AD4">
        <w:rPr>
          <w:rFonts w:eastAsia="Times New Roman" w:cstheme="minorHAnsi"/>
          <w:b/>
          <w:bCs/>
          <w:lang w:eastAsia="pt-BR"/>
        </w:rPr>
        <w:t>Art. 3º, IV:</w:t>
      </w:r>
      <w:r w:rsidRPr="001E3AD4">
        <w:rPr>
          <w:rFonts w:eastAsia="Times New Roman" w:cstheme="minorHAnsi"/>
          <w:lang w:eastAsia="pt-BR"/>
        </w:rPr>
        <w:t xml:space="preserve"> Erradicação da violência e de qualquer forma de discriminação.</w:t>
      </w:r>
    </w:p>
    <w:p w:rsidR="001E3AD4" w:rsidRPr="001E3AD4" w:rsidRDefault="001E3AD4" w:rsidP="001E3AD4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eastAsia="Times New Roman" w:cstheme="minorHAnsi"/>
          <w:lang w:eastAsia="pt-BR"/>
        </w:rPr>
      </w:pPr>
      <w:r w:rsidRPr="001E3AD4">
        <w:rPr>
          <w:rFonts w:eastAsia="Times New Roman" w:cstheme="minorHAnsi"/>
          <w:b/>
          <w:bCs/>
          <w:lang w:eastAsia="pt-BR"/>
        </w:rPr>
        <w:t>Art. 226, §8º:</w:t>
      </w:r>
      <w:r w:rsidRPr="001E3AD4">
        <w:rPr>
          <w:rFonts w:eastAsia="Times New Roman" w:cstheme="minorHAnsi"/>
          <w:lang w:eastAsia="pt-BR"/>
        </w:rPr>
        <w:t xml:space="preserve"> O Estado assegurará assistência à família na pessoa de cada um de seus integrantes, criando mecanismos para coibir a violência no âmbito de suas relações.</w:t>
      </w:r>
    </w:p>
    <w:p w:rsidR="001E3AD4" w:rsidRPr="001E3AD4" w:rsidRDefault="001E3AD4" w:rsidP="001E3AD4">
      <w:pPr>
        <w:spacing w:after="0" w:line="360" w:lineRule="auto"/>
        <w:ind w:firstLine="709"/>
        <w:jc w:val="both"/>
        <w:rPr>
          <w:rFonts w:eastAsia="Times New Roman" w:cstheme="minorHAnsi"/>
          <w:b/>
          <w:bCs/>
          <w:lang w:eastAsia="pt-BR"/>
        </w:rPr>
      </w:pPr>
      <w:r w:rsidRPr="001E3AD4">
        <w:rPr>
          <w:rFonts w:eastAsia="Times New Roman" w:cstheme="minorHAnsi"/>
          <w:b/>
          <w:bCs/>
          <w:lang w:eastAsia="pt-BR"/>
        </w:rPr>
        <w:t xml:space="preserve"> 2. Lei Federal nº 11.340/2006 (Lei Maria da Penha)</w:t>
      </w:r>
    </w:p>
    <w:p w:rsidR="001E3AD4" w:rsidRPr="001E3AD4" w:rsidRDefault="001E3AD4" w:rsidP="001E3AD4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eastAsia="Times New Roman" w:cstheme="minorHAnsi"/>
          <w:lang w:eastAsia="pt-BR"/>
        </w:rPr>
      </w:pPr>
      <w:r w:rsidRPr="001E3AD4">
        <w:rPr>
          <w:rFonts w:eastAsia="Times New Roman" w:cstheme="minorHAnsi"/>
          <w:lang w:eastAsia="pt-BR"/>
        </w:rPr>
        <w:t>Institui mecanismos para coibir e prevenir a violência doméstica e familiar contra a mulher.</w:t>
      </w:r>
    </w:p>
    <w:p w:rsidR="001E3AD4" w:rsidRPr="001E3AD4" w:rsidRDefault="001E3AD4" w:rsidP="001E3AD4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eastAsia="Times New Roman" w:cstheme="minorHAnsi"/>
          <w:lang w:eastAsia="pt-BR"/>
        </w:rPr>
      </w:pPr>
      <w:r w:rsidRPr="001E3AD4">
        <w:rPr>
          <w:rFonts w:eastAsia="Times New Roman" w:cstheme="minorHAnsi"/>
          <w:b/>
          <w:bCs/>
          <w:lang w:eastAsia="pt-BR"/>
        </w:rPr>
        <w:t>Art. 35:</w:t>
      </w:r>
      <w:r w:rsidRPr="001E3AD4">
        <w:rPr>
          <w:rFonts w:eastAsia="Times New Roman" w:cstheme="minorHAnsi"/>
          <w:lang w:eastAsia="pt-BR"/>
        </w:rPr>
        <w:t xml:space="preserve"> Preconiza a criação de centros de atendimento integral e multidisciplinar para mulheres em situação de violência e centros de pesquisa, estatística e informação.</w:t>
      </w:r>
    </w:p>
    <w:p w:rsidR="001E3AD4" w:rsidRPr="001E3AD4" w:rsidRDefault="001E3AD4" w:rsidP="001E3AD4">
      <w:pPr>
        <w:spacing w:after="0" w:line="360" w:lineRule="auto"/>
        <w:ind w:firstLine="709"/>
        <w:jc w:val="both"/>
        <w:rPr>
          <w:rFonts w:eastAsia="Times New Roman" w:cstheme="minorHAnsi"/>
          <w:lang w:eastAsia="pt-BR"/>
        </w:rPr>
      </w:pPr>
      <w:proofErr w:type="gramStart"/>
      <w:r>
        <w:rPr>
          <w:rFonts w:eastAsia="Times New Roman" w:cstheme="minorHAnsi"/>
          <w:i/>
          <w:iCs/>
          <w:lang w:eastAsia="pt-BR"/>
        </w:rPr>
        <w:t xml:space="preserve">“ </w:t>
      </w:r>
      <w:proofErr w:type="gramEnd"/>
      <w:r w:rsidRPr="001E3AD4">
        <w:rPr>
          <w:rFonts w:eastAsia="Times New Roman" w:cstheme="minorHAnsi"/>
          <w:i/>
          <w:iCs/>
          <w:lang w:eastAsia="pt-BR"/>
        </w:rPr>
        <w:t>Art. 35. A União, o Distrito Federal, os Estados e os Municípios poderão criar e promover, no limite das respectivas disponibilidades orçamentárias: (…) IV – centros de pesquisa, de estatística e de informação sobre a violência doméstica e familiar contra a mulher.</w:t>
      </w:r>
      <w:r>
        <w:rPr>
          <w:rFonts w:eastAsia="Times New Roman" w:cstheme="minorHAnsi"/>
          <w:i/>
          <w:iCs/>
          <w:lang w:eastAsia="pt-BR"/>
        </w:rPr>
        <w:t>”</w:t>
      </w:r>
      <w:r w:rsidRPr="001E3AD4">
        <w:rPr>
          <w:rFonts w:eastAsia="Times New Roman" w:cstheme="minorHAnsi"/>
          <w:lang w:eastAsia="pt-BR"/>
        </w:rPr>
        <w:t xml:space="preserve"> </w:t>
      </w:r>
    </w:p>
    <w:p w:rsidR="001E3AD4" w:rsidRPr="001E3AD4" w:rsidRDefault="001E3AD4" w:rsidP="001E3AD4">
      <w:pPr>
        <w:spacing w:after="0" w:line="360" w:lineRule="auto"/>
        <w:ind w:firstLine="709"/>
        <w:jc w:val="both"/>
        <w:rPr>
          <w:rFonts w:eastAsia="Times New Roman" w:cstheme="minorHAnsi"/>
          <w:b/>
          <w:bCs/>
          <w:lang w:eastAsia="pt-BR"/>
        </w:rPr>
      </w:pPr>
      <w:r w:rsidRPr="001E3AD4">
        <w:rPr>
          <w:rFonts w:eastAsia="Times New Roman" w:cstheme="minorHAnsi"/>
          <w:b/>
          <w:bCs/>
          <w:lang w:eastAsia="pt-BR"/>
        </w:rPr>
        <w:t>3. Lei Federal nº 13.104/2015</w:t>
      </w:r>
    </w:p>
    <w:p w:rsidR="001E3AD4" w:rsidRPr="001E3AD4" w:rsidRDefault="001E3AD4" w:rsidP="001E3AD4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eastAsia="Times New Roman" w:cstheme="minorHAnsi"/>
          <w:lang w:eastAsia="pt-BR"/>
        </w:rPr>
      </w:pPr>
      <w:r w:rsidRPr="001E3AD4">
        <w:rPr>
          <w:rFonts w:eastAsia="Times New Roman" w:cstheme="minorHAnsi"/>
          <w:lang w:eastAsia="pt-BR"/>
        </w:rPr>
        <w:t xml:space="preserve">Inclui o </w:t>
      </w:r>
      <w:proofErr w:type="spellStart"/>
      <w:r w:rsidRPr="001E3AD4">
        <w:rPr>
          <w:rFonts w:eastAsia="Times New Roman" w:cstheme="minorHAnsi"/>
          <w:bCs/>
          <w:lang w:eastAsia="pt-BR"/>
        </w:rPr>
        <w:t>feminicídio</w:t>
      </w:r>
      <w:proofErr w:type="spellEnd"/>
      <w:r w:rsidRPr="001E3AD4">
        <w:rPr>
          <w:rFonts w:eastAsia="Times New Roman" w:cstheme="minorHAnsi"/>
          <w:lang w:eastAsia="pt-BR"/>
        </w:rPr>
        <w:t xml:space="preserve"> como qualificadora do crime de homicídio, reforçando a necessidade de ações de monitoramento e prevenção.</w:t>
      </w:r>
    </w:p>
    <w:p w:rsidR="001E3AD4" w:rsidRPr="001E3AD4" w:rsidRDefault="001E3AD4" w:rsidP="001E3AD4">
      <w:pPr>
        <w:spacing w:after="0" w:line="360" w:lineRule="auto"/>
        <w:ind w:firstLine="709"/>
        <w:jc w:val="both"/>
        <w:rPr>
          <w:rFonts w:eastAsia="Times New Roman" w:cstheme="minorHAnsi"/>
          <w:lang w:eastAsia="pt-BR"/>
        </w:rPr>
      </w:pPr>
    </w:p>
    <w:p w:rsidR="001E3AD4" w:rsidRPr="001E3AD4" w:rsidRDefault="001E3AD4" w:rsidP="001E3AD4">
      <w:pPr>
        <w:spacing w:after="0" w:line="360" w:lineRule="auto"/>
        <w:ind w:firstLine="709"/>
        <w:jc w:val="both"/>
        <w:rPr>
          <w:rFonts w:eastAsia="Times New Roman" w:cstheme="minorHAnsi"/>
          <w:b/>
          <w:bCs/>
          <w:lang w:eastAsia="pt-BR"/>
        </w:rPr>
      </w:pPr>
      <w:r w:rsidRPr="001E3AD4">
        <w:rPr>
          <w:rFonts w:eastAsia="Times New Roman" w:cstheme="minorHAnsi"/>
          <w:b/>
          <w:bCs/>
          <w:lang w:eastAsia="pt-BR"/>
        </w:rPr>
        <w:t>4. Lei nº 14.164/2021</w:t>
      </w:r>
    </w:p>
    <w:p w:rsidR="001E3AD4" w:rsidRPr="001E3AD4" w:rsidRDefault="001E3AD4" w:rsidP="001E3AD4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eastAsia="Times New Roman" w:cstheme="minorHAnsi"/>
          <w:lang w:eastAsia="pt-BR"/>
        </w:rPr>
      </w:pPr>
      <w:r w:rsidRPr="001E3AD4">
        <w:rPr>
          <w:rFonts w:eastAsia="Times New Roman" w:cstheme="minorHAnsi"/>
          <w:lang w:eastAsia="pt-BR"/>
        </w:rPr>
        <w:t>Institui a Semana Escolar de Combate à Violência contra a Mulher e reforça a necessidade de dados e ações de prevenção.</w:t>
      </w:r>
    </w:p>
    <w:p w:rsidR="001E3AD4" w:rsidRPr="001E3AD4" w:rsidRDefault="001E3AD4" w:rsidP="001E3AD4">
      <w:pPr>
        <w:spacing w:after="0" w:line="360" w:lineRule="auto"/>
        <w:ind w:firstLine="709"/>
        <w:jc w:val="both"/>
        <w:rPr>
          <w:rFonts w:eastAsia="Times New Roman" w:cstheme="minorHAnsi"/>
          <w:b/>
          <w:bCs/>
          <w:lang w:eastAsia="pt-BR"/>
        </w:rPr>
      </w:pPr>
      <w:r w:rsidRPr="001E3AD4">
        <w:rPr>
          <w:rFonts w:eastAsia="Times New Roman" w:cstheme="minorHAnsi"/>
          <w:b/>
          <w:bCs/>
          <w:lang w:eastAsia="pt-BR"/>
        </w:rPr>
        <w:t xml:space="preserve"> 5. Plano Nacional de Políticas para as Mulheres (PNPM)</w:t>
      </w:r>
    </w:p>
    <w:p w:rsidR="001E3AD4" w:rsidRPr="001E3AD4" w:rsidRDefault="001E3AD4" w:rsidP="001E3AD4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eastAsia="Times New Roman" w:cstheme="minorHAnsi"/>
          <w:lang w:eastAsia="pt-BR"/>
        </w:rPr>
      </w:pPr>
      <w:r w:rsidRPr="001E3AD4">
        <w:rPr>
          <w:rFonts w:eastAsia="Times New Roman" w:cstheme="minorHAnsi"/>
          <w:lang w:eastAsia="pt-BR"/>
        </w:rPr>
        <w:lastRenderedPageBreak/>
        <w:t>Prevê, entre suas ações estratégicas, o fortalecimento de sistemas de dados, a produção de estatísticas e a criação de mecanismos locais para monitorar a violência contra a mulher.</w:t>
      </w:r>
    </w:p>
    <w:p w:rsidR="001E3AD4" w:rsidRPr="001E3AD4" w:rsidRDefault="001E3AD4" w:rsidP="001E3AD4">
      <w:pPr>
        <w:spacing w:after="0" w:line="360" w:lineRule="auto"/>
        <w:ind w:firstLine="709"/>
        <w:jc w:val="both"/>
        <w:rPr>
          <w:rFonts w:eastAsia="Times New Roman" w:cstheme="minorHAnsi"/>
          <w:b/>
          <w:bCs/>
          <w:lang w:eastAsia="pt-BR"/>
        </w:rPr>
      </w:pPr>
      <w:r w:rsidRPr="001E3AD4">
        <w:rPr>
          <w:rFonts w:eastAsia="Times New Roman" w:cstheme="minorHAnsi"/>
          <w:b/>
          <w:bCs/>
          <w:lang w:eastAsia="pt-BR"/>
        </w:rPr>
        <w:t xml:space="preserve"> 6. Decretos e Pactos Federais</w:t>
      </w:r>
    </w:p>
    <w:p w:rsidR="001E3AD4" w:rsidRPr="001E3AD4" w:rsidRDefault="001E3AD4" w:rsidP="001E3AD4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eastAsia="Times New Roman" w:cstheme="minorHAnsi"/>
          <w:lang w:eastAsia="pt-BR"/>
        </w:rPr>
      </w:pPr>
      <w:r w:rsidRPr="001E3AD4">
        <w:rPr>
          <w:rFonts w:eastAsia="Times New Roman" w:cstheme="minorHAnsi"/>
          <w:bCs/>
          <w:lang w:eastAsia="pt-BR"/>
        </w:rPr>
        <w:t>Pacto Nacional de Enfrentamento à Violência contra as Mulheres (2007):</w:t>
      </w:r>
      <w:r w:rsidRPr="001E3AD4">
        <w:rPr>
          <w:rFonts w:eastAsia="Times New Roman" w:cstheme="minorHAnsi"/>
          <w:lang w:eastAsia="pt-BR"/>
        </w:rPr>
        <w:t xml:space="preserve"> Estimula a criação de observatórios e monitoramento municipal.</w:t>
      </w:r>
    </w:p>
    <w:p w:rsidR="001E3AD4" w:rsidRPr="001E3AD4" w:rsidRDefault="001E3AD4" w:rsidP="001E3AD4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eastAsia="Times New Roman" w:cstheme="minorHAnsi"/>
          <w:lang w:eastAsia="pt-BR"/>
        </w:rPr>
      </w:pPr>
      <w:r w:rsidRPr="001E3AD4">
        <w:rPr>
          <w:rFonts w:eastAsia="Times New Roman" w:cstheme="minorHAnsi"/>
          <w:bCs/>
          <w:lang w:eastAsia="pt-BR"/>
        </w:rPr>
        <w:t xml:space="preserve">Plano Nacional de Enfrentamento ao </w:t>
      </w:r>
      <w:proofErr w:type="spellStart"/>
      <w:r w:rsidRPr="001E3AD4">
        <w:rPr>
          <w:rFonts w:eastAsia="Times New Roman" w:cstheme="minorHAnsi"/>
          <w:bCs/>
          <w:lang w:eastAsia="pt-BR"/>
        </w:rPr>
        <w:t>Feminicídio</w:t>
      </w:r>
      <w:proofErr w:type="spellEnd"/>
      <w:r w:rsidRPr="001E3AD4">
        <w:rPr>
          <w:rFonts w:eastAsia="Times New Roman" w:cstheme="minorHAnsi"/>
          <w:bCs/>
          <w:lang w:eastAsia="pt-BR"/>
        </w:rPr>
        <w:t xml:space="preserve"> (2023):</w:t>
      </w:r>
      <w:r w:rsidRPr="001E3AD4">
        <w:rPr>
          <w:rFonts w:eastAsia="Times New Roman" w:cstheme="minorHAnsi"/>
          <w:lang w:eastAsia="pt-BR"/>
        </w:rPr>
        <w:t xml:space="preserve"> Reforça a articulação local com base em evidências.</w:t>
      </w:r>
    </w:p>
    <w:p w:rsidR="001E3AD4" w:rsidRPr="001E3AD4" w:rsidRDefault="001E3AD4" w:rsidP="001E3AD4">
      <w:pPr>
        <w:spacing w:after="0" w:line="360" w:lineRule="auto"/>
        <w:ind w:firstLine="709"/>
        <w:jc w:val="both"/>
        <w:rPr>
          <w:rFonts w:eastAsia="Times New Roman" w:cstheme="minorHAnsi"/>
          <w:b/>
          <w:bCs/>
          <w:lang w:eastAsia="pt-BR"/>
        </w:rPr>
      </w:pPr>
      <w:r w:rsidRPr="001E3AD4">
        <w:rPr>
          <w:rFonts w:eastAsia="Times New Roman" w:cstheme="minorHAnsi"/>
          <w:b/>
          <w:bCs/>
          <w:lang w:eastAsia="pt-BR"/>
        </w:rPr>
        <w:t xml:space="preserve"> 7. Normas e Compromissos Internacionais</w:t>
      </w:r>
    </w:p>
    <w:p w:rsidR="001E3AD4" w:rsidRPr="001E3AD4" w:rsidRDefault="001E3AD4" w:rsidP="001E3AD4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eastAsia="Times New Roman" w:cstheme="minorHAnsi"/>
          <w:lang w:eastAsia="pt-BR"/>
        </w:rPr>
      </w:pPr>
      <w:r w:rsidRPr="001E3AD4">
        <w:rPr>
          <w:rFonts w:eastAsia="Times New Roman" w:cstheme="minorHAnsi"/>
          <w:bCs/>
          <w:lang w:eastAsia="pt-BR"/>
        </w:rPr>
        <w:t>Convenção de Belém do Pará (OEA, 1994):</w:t>
      </w:r>
      <w:r w:rsidRPr="001E3AD4">
        <w:rPr>
          <w:rFonts w:eastAsia="Times New Roman" w:cstheme="minorHAnsi"/>
          <w:lang w:eastAsia="pt-BR"/>
        </w:rPr>
        <w:t xml:space="preserve"> </w:t>
      </w:r>
      <w:proofErr w:type="gramStart"/>
      <w:r w:rsidRPr="001E3AD4">
        <w:rPr>
          <w:rFonts w:eastAsia="Times New Roman" w:cstheme="minorHAnsi"/>
          <w:lang w:eastAsia="pt-BR"/>
        </w:rPr>
        <w:t>Trata</w:t>
      </w:r>
      <w:proofErr w:type="gramEnd"/>
      <w:r w:rsidRPr="001E3AD4">
        <w:rPr>
          <w:rFonts w:eastAsia="Times New Roman" w:cstheme="minorHAnsi"/>
          <w:lang w:eastAsia="pt-BR"/>
        </w:rPr>
        <w:t xml:space="preserve"> da prevenção, punição e erradicação da violência contra a mulher.</w:t>
      </w:r>
    </w:p>
    <w:p w:rsidR="001E3AD4" w:rsidRPr="001E3AD4" w:rsidRDefault="001E3AD4" w:rsidP="001E3AD4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eastAsia="Times New Roman" w:cstheme="minorHAnsi"/>
          <w:lang w:eastAsia="pt-BR"/>
        </w:rPr>
      </w:pPr>
      <w:r w:rsidRPr="001E3AD4">
        <w:rPr>
          <w:rFonts w:eastAsia="Times New Roman" w:cstheme="minorHAnsi"/>
          <w:bCs/>
          <w:lang w:eastAsia="pt-BR"/>
        </w:rPr>
        <w:t>Convenção sobre a Eliminação de Todas as Formas de Discriminação contra a Mulher – CEDAW (ONU, 1979).</w:t>
      </w:r>
    </w:p>
    <w:p w:rsidR="001E3AD4" w:rsidRPr="001E3AD4" w:rsidRDefault="001E3AD4" w:rsidP="001E3AD4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eastAsia="Times New Roman" w:cstheme="minorHAnsi"/>
          <w:lang w:eastAsia="pt-BR"/>
        </w:rPr>
      </w:pPr>
      <w:r w:rsidRPr="001E3AD4">
        <w:rPr>
          <w:rFonts w:eastAsia="Times New Roman" w:cstheme="minorHAnsi"/>
          <w:bCs/>
          <w:lang w:eastAsia="pt-BR"/>
        </w:rPr>
        <w:t>Objetivos de Desenvolvimento Sustentável – Agenda 2030 (ONU):</w:t>
      </w:r>
    </w:p>
    <w:p w:rsidR="001E3AD4" w:rsidRPr="001E3AD4" w:rsidRDefault="001E3AD4" w:rsidP="001E3AD4">
      <w:pPr>
        <w:numPr>
          <w:ilvl w:val="1"/>
          <w:numId w:val="10"/>
        </w:numPr>
        <w:spacing w:after="0" w:line="360" w:lineRule="auto"/>
        <w:ind w:left="0" w:firstLine="709"/>
        <w:jc w:val="both"/>
        <w:rPr>
          <w:rFonts w:eastAsia="Times New Roman" w:cstheme="minorHAnsi"/>
          <w:lang w:eastAsia="pt-BR"/>
        </w:rPr>
      </w:pPr>
      <w:r w:rsidRPr="001E3AD4">
        <w:rPr>
          <w:rFonts w:eastAsia="Times New Roman" w:cstheme="minorHAnsi"/>
          <w:bCs/>
          <w:lang w:eastAsia="pt-BR"/>
        </w:rPr>
        <w:t>ODS 5 – Igualdade de Gênero</w:t>
      </w:r>
      <w:r w:rsidRPr="001E3AD4">
        <w:rPr>
          <w:rFonts w:eastAsia="Times New Roman" w:cstheme="minorHAnsi"/>
          <w:lang w:eastAsia="pt-BR"/>
        </w:rPr>
        <w:t>, meta 5.2: eliminar todas as formas de violência contra as mulheres e meninas.</w:t>
      </w:r>
    </w:p>
    <w:p w:rsidR="001E3AD4" w:rsidRPr="001E3AD4" w:rsidRDefault="001E3AD4" w:rsidP="001E3AD4">
      <w:pPr>
        <w:spacing w:after="0" w:line="360" w:lineRule="auto"/>
        <w:ind w:firstLine="709"/>
        <w:jc w:val="both"/>
        <w:rPr>
          <w:rFonts w:eastAsia="Times New Roman" w:cstheme="minorHAnsi"/>
          <w:b/>
          <w:bCs/>
          <w:lang w:eastAsia="pt-BR"/>
        </w:rPr>
      </w:pPr>
      <w:r w:rsidRPr="001E3AD4">
        <w:rPr>
          <w:rFonts w:eastAsia="Times New Roman" w:cstheme="minorHAnsi"/>
          <w:b/>
          <w:bCs/>
          <w:lang w:eastAsia="pt-BR"/>
        </w:rPr>
        <w:t xml:space="preserve"> 8. Competência Municipal</w:t>
      </w:r>
    </w:p>
    <w:p w:rsidR="001E3AD4" w:rsidRPr="001E3AD4" w:rsidRDefault="001E3AD4" w:rsidP="001E3AD4">
      <w:pPr>
        <w:spacing w:after="0" w:line="360" w:lineRule="auto"/>
        <w:ind w:firstLine="709"/>
        <w:jc w:val="both"/>
        <w:rPr>
          <w:rFonts w:eastAsia="Times New Roman" w:cstheme="minorHAnsi"/>
          <w:lang w:eastAsia="pt-BR"/>
        </w:rPr>
      </w:pPr>
      <w:r w:rsidRPr="001E3AD4">
        <w:rPr>
          <w:rFonts w:eastAsia="Times New Roman" w:cstheme="minorHAnsi"/>
          <w:lang w:eastAsia="pt-BR"/>
        </w:rPr>
        <w:t xml:space="preserve">Nos termos do </w:t>
      </w:r>
      <w:r w:rsidRPr="001E3AD4">
        <w:rPr>
          <w:rFonts w:eastAsia="Times New Roman" w:cstheme="minorHAnsi"/>
          <w:bCs/>
          <w:lang w:eastAsia="pt-BR"/>
        </w:rPr>
        <w:t>art. 30, inciso I da Constituição Federal</w:t>
      </w:r>
      <w:r w:rsidRPr="001E3AD4">
        <w:rPr>
          <w:rFonts w:eastAsia="Times New Roman" w:cstheme="minorHAnsi"/>
          <w:lang w:eastAsia="pt-BR"/>
        </w:rPr>
        <w:t>, compete ao Município “legislar sobre assuntos de interesse local” e, no inciso II, “suplementar a legislação federal e a estadual no que couber”.</w:t>
      </w:r>
    </w:p>
    <w:p w:rsidR="001E3AD4" w:rsidRPr="001E3AD4" w:rsidRDefault="001E3AD4" w:rsidP="001E3AD4">
      <w:pPr>
        <w:spacing w:after="0" w:line="360" w:lineRule="auto"/>
        <w:ind w:firstLine="709"/>
        <w:jc w:val="both"/>
        <w:rPr>
          <w:rFonts w:eastAsia="Times New Roman" w:cstheme="minorHAnsi"/>
          <w:lang w:eastAsia="pt-BR"/>
        </w:rPr>
      </w:pPr>
      <w:r w:rsidRPr="001E3AD4">
        <w:rPr>
          <w:rFonts w:eastAsia="Times New Roman" w:cstheme="minorHAnsi"/>
          <w:lang w:eastAsia="pt-BR"/>
        </w:rPr>
        <w:t>A criação do Observatório Municipal está plenamente inserida nesse contexto, uma vez que atende diretamente ao interesse público local ao garantir proteção à vida e à integridade das mulheres de Pedro Leopoldo.</w:t>
      </w:r>
    </w:p>
    <w:p w:rsidR="001E3AD4" w:rsidRPr="001E3AD4" w:rsidRDefault="001E3AD4" w:rsidP="009C5307">
      <w:pPr>
        <w:spacing w:after="0" w:line="360" w:lineRule="auto"/>
        <w:ind w:firstLine="709"/>
        <w:jc w:val="both"/>
        <w:rPr>
          <w:rFonts w:eastAsia="Times New Roman" w:cstheme="minorHAnsi"/>
          <w:lang w:eastAsia="pt-BR"/>
        </w:rPr>
      </w:pPr>
      <w:r w:rsidRPr="001E3AD4">
        <w:rPr>
          <w:rFonts w:eastAsia="Times New Roman" w:cstheme="minorHAnsi"/>
          <w:lang w:eastAsia="pt-BR"/>
        </w:rPr>
        <w:t xml:space="preserve">Com base nos dispositivos legais mencionados, o projeto encontra </w:t>
      </w:r>
      <w:r w:rsidRPr="001E3AD4">
        <w:rPr>
          <w:rFonts w:eastAsia="Times New Roman" w:cstheme="minorHAnsi"/>
          <w:bCs/>
          <w:lang w:eastAsia="pt-BR"/>
        </w:rPr>
        <w:t>robusta fundamentação jurídica</w:t>
      </w:r>
      <w:r w:rsidRPr="001E3AD4">
        <w:rPr>
          <w:rFonts w:eastAsia="Times New Roman" w:cstheme="minorHAnsi"/>
          <w:lang w:eastAsia="pt-BR"/>
        </w:rPr>
        <w:t xml:space="preserve"> e responde a uma </w:t>
      </w:r>
      <w:r w:rsidRPr="001E3AD4">
        <w:rPr>
          <w:rFonts w:eastAsia="Times New Roman" w:cstheme="minorHAnsi"/>
          <w:bCs/>
          <w:lang w:eastAsia="pt-BR"/>
        </w:rPr>
        <w:t>demanda urgente e legítima da sociedade</w:t>
      </w:r>
      <w:r w:rsidRPr="001E3AD4">
        <w:rPr>
          <w:rFonts w:eastAsia="Times New Roman" w:cstheme="minorHAnsi"/>
          <w:lang w:eastAsia="pt-BR"/>
        </w:rPr>
        <w:t>, ao propor uma política pública estruturada, técnica e permanente de enfrentamento à violência contra a mulher.</w:t>
      </w:r>
    </w:p>
    <w:p w:rsidR="008B3ACC" w:rsidRDefault="008B3ACC" w:rsidP="007416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  <w:color w:val="000000"/>
        </w:rPr>
      </w:pPr>
    </w:p>
    <w:p w:rsidR="009C5307" w:rsidRDefault="009C5307" w:rsidP="007416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  <w:color w:val="000000"/>
        </w:rPr>
      </w:pPr>
    </w:p>
    <w:p w:rsidR="0074162F" w:rsidRPr="002735D3" w:rsidRDefault="0074162F" w:rsidP="007416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  <w:color w:val="000000"/>
        </w:rPr>
      </w:pPr>
      <w:r w:rsidRPr="002735D3">
        <w:rPr>
          <w:rFonts w:cstheme="minorHAnsi"/>
          <w:color w:val="000000"/>
        </w:rPr>
        <w:t xml:space="preserve">Sala das Sessões, </w:t>
      </w:r>
      <w:r w:rsidR="009C5307">
        <w:rPr>
          <w:rFonts w:cstheme="minorHAnsi"/>
          <w:color w:val="000000"/>
        </w:rPr>
        <w:t>30</w:t>
      </w:r>
      <w:r>
        <w:rPr>
          <w:rFonts w:cstheme="minorHAnsi"/>
          <w:color w:val="000000"/>
        </w:rPr>
        <w:t xml:space="preserve"> de julho</w:t>
      </w:r>
      <w:r w:rsidRPr="002735D3">
        <w:rPr>
          <w:rFonts w:cstheme="minorHAnsi"/>
          <w:color w:val="000000"/>
        </w:rPr>
        <w:t xml:space="preserve"> de 2025.</w:t>
      </w:r>
    </w:p>
    <w:p w:rsidR="008B3ACC" w:rsidRDefault="008B3ACC" w:rsidP="0074162F">
      <w:pPr>
        <w:ind w:left="708"/>
        <w:jc w:val="center"/>
        <w:rPr>
          <w:rFonts w:ascii="Calibri" w:hAnsi="Calibri" w:cs="Calibri"/>
          <w:sz w:val="24"/>
          <w:szCs w:val="24"/>
        </w:rPr>
      </w:pPr>
    </w:p>
    <w:p w:rsidR="009C5307" w:rsidRDefault="009C5307" w:rsidP="0074162F">
      <w:pPr>
        <w:ind w:left="708"/>
        <w:jc w:val="center"/>
        <w:rPr>
          <w:rFonts w:ascii="Calibri" w:hAnsi="Calibri" w:cs="Calibri"/>
          <w:sz w:val="24"/>
          <w:szCs w:val="24"/>
        </w:rPr>
      </w:pPr>
    </w:p>
    <w:p w:rsidR="0074162F" w:rsidRDefault="0074162F" w:rsidP="008B3ACC">
      <w:pPr>
        <w:spacing w:after="0" w:line="360" w:lineRule="auto"/>
        <w:ind w:left="709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Cynthia Salomão Bastos Faria</w:t>
      </w:r>
    </w:p>
    <w:p w:rsidR="001D0994" w:rsidRPr="00040AFA" w:rsidRDefault="0074162F" w:rsidP="008B3ACC">
      <w:pPr>
        <w:spacing w:after="0" w:line="360" w:lineRule="auto"/>
        <w:ind w:left="709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Vereadora</w:t>
      </w:r>
    </w:p>
    <w:sectPr w:rsidR="001D0994" w:rsidRPr="00040AFA" w:rsidSect="004C3D5D">
      <w:headerReference w:type="default" r:id="rId9"/>
      <w:footerReference w:type="default" r:id="rId10"/>
      <w:type w:val="continuous"/>
      <w:pgSz w:w="11906" w:h="16838"/>
      <w:pgMar w:top="1418" w:right="1133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C72" w:rsidRDefault="00F86C72" w:rsidP="000B5AC3">
      <w:pPr>
        <w:spacing w:after="0" w:line="240" w:lineRule="auto"/>
      </w:pPr>
      <w:r>
        <w:separator/>
      </w:r>
    </w:p>
  </w:endnote>
  <w:endnote w:type="continuationSeparator" w:id="0">
    <w:p w:rsidR="00F86C72" w:rsidRDefault="00F86C72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FCF" w:rsidRDefault="00032FCF">
    <w:pPr>
      <w:pStyle w:val="Rodap"/>
      <w:pBdr>
        <w:bottom w:val="single" w:sz="12" w:space="1" w:color="auto"/>
      </w:pBdr>
    </w:pPr>
  </w:p>
  <w:p w:rsidR="00032FCF" w:rsidRDefault="00032FCF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33600-000 – Fone: 31 3665-3200 – Fax: 31 3665-3222</w:t>
    </w:r>
  </w:p>
  <w:p w:rsidR="00032FCF" w:rsidRPr="00224BE8" w:rsidRDefault="00032FCF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Pr="00672E9D"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Pr="00672E9D">
        <w:rPr>
          <w:rStyle w:val="Hyperlink"/>
          <w:rFonts w:ascii="Arial" w:hAnsi="Arial" w:cs="Arial"/>
          <w:sz w:val="18"/>
          <w:szCs w:val="18"/>
        </w:rPr>
        <w:t>www.camarapl.mg.gov.br</w:t>
      </w:r>
    </w:hyperlink>
    <w:r>
      <w:rPr>
        <w:rFonts w:ascii="Arial" w:hAnsi="Arial" w:cs="Arial"/>
        <w:sz w:val="18"/>
        <w:szCs w:val="18"/>
      </w:rPr>
      <w:t xml:space="preserve">  / </w:t>
    </w:r>
    <w:hyperlink r:id="rId3" w:history="1">
      <w:r w:rsidRPr="00672E9D">
        <w:rPr>
          <w:rStyle w:val="Hyperlink"/>
          <w:rFonts w:ascii="Arial" w:hAnsi="Arial" w:cs="Arial"/>
          <w:sz w:val="18"/>
          <w:szCs w:val="18"/>
        </w:rPr>
        <w:t>www.camarapl.mg.leg.br</w:t>
      </w:r>
    </w:hyperlink>
    <w:r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C72" w:rsidRDefault="00F86C72" w:rsidP="000B5AC3">
      <w:pPr>
        <w:spacing w:after="0" w:line="240" w:lineRule="auto"/>
      </w:pPr>
      <w:r>
        <w:separator/>
      </w:r>
    </w:p>
  </w:footnote>
  <w:footnote w:type="continuationSeparator" w:id="0">
    <w:p w:rsidR="00F86C72" w:rsidRDefault="00F86C72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FCF" w:rsidRDefault="00032FCF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AC5251" wp14:editId="26DEAC4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1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32FCF" w:rsidRDefault="00032FCF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0EB3413" wp14:editId="4A3992D8">
                                <wp:extent cx="866775" cy="887414"/>
                                <wp:effectExtent l="0" t="0" r="0" b="8255"/>
                                <wp:docPr id="2" name="Imagem 2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O9GjA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" fillcolor="white [3201]" stroked="f" strokeweight=".5pt">
              <v:textbox>
                <w:txbxContent>
                  <w:p w:rsidR="00032FCF" w:rsidRDefault="00032FCF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0EB3413" wp14:editId="4A3992D8">
                          <wp:extent cx="866775" cy="887414"/>
                          <wp:effectExtent l="0" t="0" r="0" b="8255"/>
                          <wp:docPr id="2" name="Imagem 2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</w:t>
    </w:r>
    <w:r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32FCF" w:rsidRDefault="00032FCF" w:rsidP="00EB35E8">
    <w:pPr>
      <w:pStyle w:val="Cabealho"/>
      <w:jc w:val="center"/>
    </w:pPr>
    <w:r>
      <w:rPr>
        <w:rFonts w:ascii="Arial" w:hAnsi="Arial" w:cs="Arial"/>
        <w:b/>
      </w:rPr>
      <w:t xml:space="preserve">    ESTADO DE MINAS GERAIS</w:t>
    </w:r>
  </w:p>
  <w:p w:rsidR="00032FCF" w:rsidRDefault="00032FCF">
    <w:pPr>
      <w:pStyle w:val="Cabealho"/>
    </w:pPr>
  </w:p>
  <w:p w:rsidR="00032FCF" w:rsidRDefault="00032FCF" w:rsidP="005379FC">
    <w:pPr>
      <w:pStyle w:val="Cabealho"/>
      <w:jc w:val="center"/>
      <w:rPr>
        <w:b/>
        <w:sz w:val="24"/>
        <w:szCs w:val="24"/>
      </w:rPr>
    </w:pPr>
  </w:p>
  <w:p w:rsidR="00032FCF" w:rsidRPr="005379FC" w:rsidRDefault="00032FCF" w:rsidP="005379FC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8696C"/>
    <w:multiLevelType w:val="multilevel"/>
    <w:tmpl w:val="2E9E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323FE8"/>
    <w:multiLevelType w:val="multilevel"/>
    <w:tmpl w:val="C89A3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F800E2"/>
    <w:multiLevelType w:val="multilevel"/>
    <w:tmpl w:val="F36C2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232203"/>
    <w:multiLevelType w:val="multilevel"/>
    <w:tmpl w:val="1018B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191575"/>
    <w:multiLevelType w:val="multilevel"/>
    <w:tmpl w:val="A334A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E570F1"/>
    <w:multiLevelType w:val="multilevel"/>
    <w:tmpl w:val="1DF80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333FD1"/>
    <w:multiLevelType w:val="multilevel"/>
    <w:tmpl w:val="E5BCF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7A51B6"/>
    <w:multiLevelType w:val="multilevel"/>
    <w:tmpl w:val="EE1A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0B0FC0"/>
    <w:multiLevelType w:val="multilevel"/>
    <w:tmpl w:val="C452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8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C3"/>
    <w:rsid w:val="00022F5E"/>
    <w:rsid w:val="00032FCF"/>
    <w:rsid w:val="00040AFA"/>
    <w:rsid w:val="00076EE8"/>
    <w:rsid w:val="000A0147"/>
    <w:rsid w:val="000B5AC3"/>
    <w:rsid w:val="000C0854"/>
    <w:rsid w:val="000C54B5"/>
    <w:rsid w:val="000C5866"/>
    <w:rsid w:val="000F1670"/>
    <w:rsid w:val="00161447"/>
    <w:rsid w:val="00195BF1"/>
    <w:rsid w:val="001D0994"/>
    <w:rsid w:val="001E3AD4"/>
    <w:rsid w:val="001F6035"/>
    <w:rsid w:val="00224BE8"/>
    <w:rsid w:val="002335E7"/>
    <w:rsid w:val="002467CA"/>
    <w:rsid w:val="00251AD1"/>
    <w:rsid w:val="002735D3"/>
    <w:rsid w:val="002853B1"/>
    <w:rsid w:val="00292119"/>
    <w:rsid w:val="002A186B"/>
    <w:rsid w:val="002A1C1F"/>
    <w:rsid w:val="002C4204"/>
    <w:rsid w:val="002F5F7C"/>
    <w:rsid w:val="003055B0"/>
    <w:rsid w:val="00305AC6"/>
    <w:rsid w:val="00316B67"/>
    <w:rsid w:val="00351967"/>
    <w:rsid w:val="003D45E9"/>
    <w:rsid w:val="00405A45"/>
    <w:rsid w:val="004345B6"/>
    <w:rsid w:val="00455801"/>
    <w:rsid w:val="00456F80"/>
    <w:rsid w:val="00492FEF"/>
    <w:rsid w:val="004A602D"/>
    <w:rsid w:val="004C3D5D"/>
    <w:rsid w:val="005379FC"/>
    <w:rsid w:val="005670B3"/>
    <w:rsid w:val="0059644B"/>
    <w:rsid w:val="005E1491"/>
    <w:rsid w:val="005E44CB"/>
    <w:rsid w:val="005E663F"/>
    <w:rsid w:val="006216B3"/>
    <w:rsid w:val="0065469C"/>
    <w:rsid w:val="006712A9"/>
    <w:rsid w:val="006910B3"/>
    <w:rsid w:val="006C0643"/>
    <w:rsid w:val="006E75A7"/>
    <w:rsid w:val="006F0B46"/>
    <w:rsid w:val="006F508F"/>
    <w:rsid w:val="00702084"/>
    <w:rsid w:val="00704E4B"/>
    <w:rsid w:val="0074162F"/>
    <w:rsid w:val="00785431"/>
    <w:rsid w:val="00790E79"/>
    <w:rsid w:val="007B4500"/>
    <w:rsid w:val="007C33A5"/>
    <w:rsid w:val="007C7F96"/>
    <w:rsid w:val="007F1E64"/>
    <w:rsid w:val="0084312B"/>
    <w:rsid w:val="00852987"/>
    <w:rsid w:val="00894175"/>
    <w:rsid w:val="008A2F95"/>
    <w:rsid w:val="008B3ACC"/>
    <w:rsid w:val="008B79DA"/>
    <w:rsid w:val="008C51B4"/>
    <w:rsid w:val="00910D6B"/>
    <w:rsid w:val="00940BE4"/>
    <w:rsid w:val="00962F66"/>
    <w:rsid w:val="00976E62"/>
    <w:rsid w:val="00993D3D"/>
    <w:rsid w:val="009C5307"/>
    <w:rsid w:val="00A2447E"/>
    <w:rsid w:val="00A73B5B"/>
    <w:rsid w:val="00A877EF"/>
    <w:rsid w:val="00A945B8"/>
    <w:rsid w:val="00AA48A5"/>
    <w:rsid w:val="00AC188D"/>
    <w:rsid w:val="00AC2848"/>
    <w:rsid w:val="00AD1CBE"/>
    <w:rsid w:val="00AF1387"/>
    <w:rsid w:val="00B64ACE"/>
    <w:rsid w:val="00B753BB"/>
    <w:rsid w:val="00B756D2"/>
    <w:rsid w:val="00BC19F7"/>
    <w:rsid w:val="00BC3469"/>
    <w:rsid w:val="00BC73FB"/>
    <w:rsid w:val="00BD7B23"/>
    <w:rsid w:val="00BE54D6"/>
    <w:rsid w:val="00C11ACD"/>
    <w:rsid w:val="00C44761"/>
    <w:rsid w:val="00C46C17"/>
    <w:rsid w:val="00CB1448"/>
    <w:rsid w:val="00CC00F0"/>
    <w:rsid w:val="00CD1E9F"/>
    <w:rsid w:val="00CF3AC7"/>
    <w:rsid w:val="00D659BC"/>
    <w:rsid w:val="00D72EC6"/>
    <w:rsid w:val="00D832A0"/>
    <w:rsid w:val="00DA5B92"/>
    <w:rsid w:val="00DD3C17"/>
    <w:rsid w:val="00E07ECC"/>
    <w:rsid w:val="00E22202"/>
    <w:rsid w:val="00E34BAA"/>
    <w:rsid w:val="00E51C7F"/>
    <w:rsid w:val="00E65D10"/>
    <w:rsid w:val="00E721A0"/>
    <w:rsid w:val="00E85AC2"/>
    <w:rsid w:val="00EA764E"/>
    <w:rsid w:val="00EB35E8"/>
    <w:rsid w:val="00EC153B"/>
    <w:rsid w:val="00EC4ED1"/>
    <w:rsid w:val="00F86C72"/>
    <w:rsid w:val="00FC4421"/>
    <w:rsid w:val="00FE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735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735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735D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735D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Fontepargpadro1">
    <w:name w:val="Fonte parág. padrão1"/>
    <w:rsid w:val="002735D3"/>
  </w:style>
  <w:style w:type="character" w:styleId="Forte">
    <w:name w:val="Strong"/>
    <w:basedOn w:val="Fontepargpadro"/>
    <w:uiPriority w:val="22"/>
    <w:qFormat/>
    <w:rsid w:val="002735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735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735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735D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735D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Fontepargpadro1">
    <w:name w:val="Fonte parág. padrão1"/>
    <w:rsid w:val="002735D3"/>
  </w:style>
  <w:style w:type="character" w:styleId="Forte">
    <w:name w:val="Strong"/>
    <w:basedOn w:val="Fontepargpadro"/>
    <w:uiPriority w:val="22"/>
    <w:qFormat/>
    <w:rsid w:val="002735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10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8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81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pl.mg.leg.br" TargetMode="External"/><Relationship Id="rId2" Type="http://schemas.openxmlformats.org/officeDocument/2006/relationships/hyperlink" Target="http://www.camarapl.mg.gov.br" TargetMode="External"/><Relationship Id="rId1" Type="http://schemas.openxmlformats.org/officeDocument/2006/relationships/hyperlink" Target="mailto:camarapl@camarapl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F25CD-AC66-4C02-A37A-9F097C1FE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845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User</cp:lastModifiedBy>
  <cp:revision>4</cp:revision>
  <cp:lastPrinted>2025-07-18T14:40:00Z</cp:lastPrinted>
  <dcterms:created xsi:type="dcterms:W3CDTF">2025-07-30T20:40:00Z</dcterms:created>
  <dcterms:modified xsi:type="dcterms:W3CDTF">2025-07-30T20:56:00Z</dcterms:modified>
</cp:coreProperties>
</file>