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___/2025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6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requeiro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Excelentíssimo Senhor Prefeito, por meio da Secretaria competente, as seguintes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informações relativas ao pagamento do piso nacional da enfermagem nos últimos seis meses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Datas exatas dos pagamentos efetuados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aos profissionais da enfermagem (enfermeiros, técnicos e auxiliares) referentes ao piso salarial, mês a mês;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Justificativas oficiais para eventuais atrasos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nos pagamentos;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Valores totais pagos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mensalmente a título de piso da enfermagem;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Valor total repassado pelo Governo Federal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 município destinado ao pagamento do piso, mês a mês, com a respectiva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data do recebimento dos repasses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Esclarecimentos sobre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diferenças entre o valor recebido da União e o valor efetivamente pago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aos profissionais;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Informação sobre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eventuais complementações feitas com recursos próprios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do município para o pagamento do piso;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Medidas adotadas pela administração para garantir 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regularidade e pontualidade dos pagamentos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daqui em diante.</w:t>
      </w:r>
    </w:p>
    <w:p w:rsidR="00000000" w:rsidDel="00000000" w:rsidP="00000000" w:rsidRDefault="00000000" w:rsidRPr="00000000" w14:paraId="00000011">
      <w:pPr>
        <w:spacing w:after="240" w:before="240" w:line="360" w:lineRule="auto"/>
        <w:ind w:lef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a importância de garantir transparência e ampla compreensão acerca da oferta e da organização da educação infantil em nosso município, encaminhamos o presente requerimento com o objetivo de assegurar a qualidade do atendimento às crianças e suas famílias.</w:t>
      </w:r>
    </w:p>
    <w:p w:rsidR="00000000" w:rsidDel="00000000" w:rsidP="00000000" w:rsidRDefault="00000000" w:rsidRPr="00000000" w14:paraId="00000013">
      <w:pPr>
        <w:spacing w:after="240" w:before="240" w:line="36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16 de setembro de 2025</w:t>
      </w:r>
    </w:p>
    <w:p w:rsidR="00000000" w:rsidDel="00000000" w:rsidP="00000000" w:rsidRDefault="00000000" w:rsidRPr="00000000" w14:paraId="00000015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3.8582677165355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3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-329557</wp:posOffset>
          </wp:positionH>
          <wp:positionV relativeFrom="paragraph">
            <wp:posOffset>-121909</wp:posOffset>
          </wp:positionV>
          <wp:extent cx="869315" cy="996315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/dWBmugjc0CT2bgVW1otzoFy8w==">CgMxLjAyCGguZ2pkZ3hzOAByITFjc0V4bl9Qd0dXczBVZ1Nod3BaUGNIaExyRkZ6Nm9YUw==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