
<file path=[Content_Types].xml><?xml version="1.0" encoding="utf-8"?>
<Types xmlns="http://schemas.openxmlformats.org/package/2006/content-types">
  <Default ContentType="image/gif" Extension="gif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</w:tabs>
        <w:spacing w:line="276" w:lineRule="auto"/>
        <w:rPr>
          <w:rFonts w:ascii="Calibri" w:cs="Calibri" w:eastAsia="Calibri" w:hAnsi="Calibri"/>
          <w:b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2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INDICAÇÃO Nº __/2025</w:t>
      </w:r>
    </w:p>
    <w:p w:rsidR="00000000" w:rsidDel="00000000" w:rsidP="00000000" w:rsidRDefault="00000000" w:rsidRPr="00000000" w14:paraId="00000003">
      <w:pPr>
        <w:spacing w:after="12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Exmo. Sr.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Rafael Vieira Faria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Presidente da Câmara Municipal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Pedro Leopoldo/MG</w:t>
      </w:r>
    </w:p>
    <w:p w:rsidR="00000000" w:rsidDel="00000000" w:rsidP="00000000" w:rsidRDefault="00000000" w:rsidRPr="00000000" w14:paraId="00000008">
      <w:pPr>
        <w:spacing w:after="12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120"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120"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Senhor Presidente,</w:t>
      </w:r>
    </w:p>
    <w:p w:rsidR="00000000" w:rsidDel="00000000" w:rsidP="00000000" w:rsidRDefault="00000000" w:rsidRPr="00000000" w14:paraId="0000000B">
      <w:pPr>
        <w:spacing w:after="120"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120" w:line="276" w:lineRule="auto"/>
        <w:ind w:firstLine="708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No uso de minhas atribuições regimentais,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indico</w:t>
      </w:r>
      <w:r w:rsidDel="00000000" w:rsidR="00000000" w:rsidRPr="00000000">
        <w:rPr>
          <w:rFonts w:ascii="Arial" w:cs="Arial" w:eastAsia="Arial" w:hAnsi="Arial"/>
          <w:rtl w:val="0"/>
        </w:rPr>
        <w:t xml:space="preserve"> ao Excelentíssimo Senhor Prefeito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que institua o Programa Municipal de Bolsa Catadores, com o objetivo de conceder apoio financeiro às catadoras e catadores de materiais recicláveis vinculados à Associação dos Catadores de Reciclagem de Pedro Leopoldo (ASCAPEL).</w:t>
      </w:r>
    </w:p>
    <w:p w:rsidR="00000000" w:rsidDel="00000000" w:rsidP="00000000" w:rsidRDefault="00000000" w:rsidRPr="00000000" w14:paraId="0000000D">
      <w:pPr>
        <w:spacing w:after="120" w:line="276" w:lineRule="auto"/>
        <w:ind w:lef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12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JUSTIFICATIVA</w:t>
      </w:r>
    </w:p>
    <w:p w:rsidR="00000000" w:rsidDel="00000000" w:rsidP="00000000" w:rsidRDefault="00000000" w:rsidRPr="00000000" w14:paraId="0000000F">
      <w:pPr>
        <w:spacing w:after="12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12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ab/>
        <w:t xml:space="preserve">As catadoras e catadores da ASCAPEL desempenham um trabalho essencial para o município, promovendo a coleta seletiva, a redução do volume de resíduos destinados aos aterros e a preservação do meio ambiente. No entanto, apesar de sua importância social e ambiental, essa categoria frequentemente enfrenta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situações de vulnerabilidade econômica</w:t>
      </w:r>
      <w:r w:rsidDel="00000000" w:rsidR="00000000" w:rsidRPr="00000000">
        <w:rPr>
          <w:rFonts w:ascii="Arial" w:cs="Arial" w:eastAsia="Arial" w:hAnsi="Arial"/>
          <w:rtl w:val="0"/>
        </w:rPr>
        <w:t xml:space="preserve">, especialmente em períodos de baixa arrecadação ou instabilidade no fluxo de materiais recicláveis.</w:t>
      </w:r>
    </w:p>
    <w:p w:rsidR="00000000" w:rsidDel="00000000" w:rsidP="00000000" w:rsidRDefault="00000000" w:rsidRPr="00000000" w14:paraId="00000011">
      <w:pPr>
        <w:spacing w:after="240" w:before="240" w:lineRule="auto"/>
        <w:ind w:firstLine="72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Esse tipo de política já é adotado com sucesso em outros municípios brasileiros e pode ser estruturado com base em critérios como: vínculo ativo com a associação, frequência mínima de trabalho, participação em capacitações e cumprimento de metas ambientais ou sociais.</w:t>
      </w:r>
    </w:p>
    <w:p w:rsidR="00000000" w:rsidDel="00000000" w:rsidP="00000000" w:rsidRDefault="00000000" w:rsidRPr="00000000" w14:paraId="00000012">
      <w:pPr>
        <w:spacing w:after="240" w:before="240" w:lineRule="auto"/>
        <w:ind w:firstLine="72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Trata-se de uma medida que reforça o compromisso do poder público com a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inclusão social, o fortalecimento da economia solidária e a valorização do trabalho ambientalmente sustentável</w:t>
      </w:r>
      <w:r w:rsidDel="00000000" w:rsidR="00000000" w:rsidRPr="00000000">
        <w:rPr>
          <w:rFonts w:ascii="Arial" w:cs="Arial" w:eastAsia="Arial" w:hAnsi="Arial"/>
          <w:rtl w:val="0"/>
        </w:rPr>
        <w:t xml:space="preserve">.</w:t>
      </w:r>
    </w:p>
    <w:p w:rsidR="00000000" w:rsidDel="00000000" w:rsidP="00000000" w:rsidRDefault="00000000" w:rsidRPr="00000000" w14:paraId="00000013">
      <w:pPr>
        <w:spacing w:after="12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12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12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Sala das Sessões, 15 de setembro de 2025.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409"/>
          <w:tab w:val="left" w:leader="none" w:pos="3117"/>
          <w:tab w:val="left" w:leader="none" w:pos="3825"/>
          <w:tab w:val="left" w:leader="none" w:pos="4533"/>
          <w:tab w:val="left" w:leader="none" w:pos="5241"/>
          <w:tab w:val="left" w:leader="none" w:pos="5949"/>
          <w:tab w:val="left" w:leader="none" w:pos="6657"/>
          <w:tab w:val="left" w:leader="none" w:pos="7365"/>
          <w:tab w:val="left" w:leader="none" w:pos="8073"/>
          <w:tab w:val="left" w:leader="none" w:pos="8781"/>
          <w:tab w:val="left" w:leader="none" w:pos="9489"/>
          <w:tab w:val="left" w:leader="none" w:pos="10197"/>
          <w:tab w:val="left" w:leader="none" w:pos="10905"/>
          <w:tab w:val="left" w:leader="none" w:pos="11613"/>
        </w:tabs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409"/>
          <w:tab w:val="left" w:leader="none" w:pos="3117"/>
          <w:tab w:val="left" w:leader="none" w:pos="3825"/>
          <w:tab w:val="left" w:leader="none" w:pos="4533"/>
          <w:tab w:val="left" w:leader="none" w:pos="5241"/>
          <w:tab w:val="left" w:leader="none" w:pos="5949"/>
          <w:tab w:val="left" w:leader="none" w:pos="6657"/>
          <w:tab w:val="left" w:leader="none" w:pos="7365"/>
          <w:tab w:val="left" w:leader="none" w:pos="8073"/>
          <w:tab w:val="left" w:leader="none" w:pos="8781"/>
          <w:tab w:val="left" w:leader="none" w:pos="9489"/>
          <w:tab w:val="left" w:leader="none" w:pos="10197"/>
          <w:tab w:val="left" w:leader="none" w:pos="10905"/>
          <w:tab w:val="left" w:leader="none" w:pos="11613"/>
        </w:tabs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409"/>
          <w:tab w:val="left" w:leader="none" w:pos="3117"/>
          <w:tab w:val="left" w:leader="none" w:pos="3825"/>
          <w:tab w:val="left" w:leader="none" w:pos="4533"/>
          <w:tab w:val="left" w:leader="none" w:pos="5241"/>
          <w:tab w:val="left" w:leader="none" w:pos="5949"/>
          <w:tab w:val="left" w:leader="none" w:pos="6657"/>
          <w:tab w:val="left" w:leader="none" w:pos="7365"/>
          <w:tab w:val="left" w:leader="none" w:pos="8073"/>
          <w:tab w:val="left" w:leader="none" w:pos="8781"/>
          <w:tab w:val="left" w:leader="none" w:pos="9489"/>
          <w:tab w:val="left" w:leader="none" w:pos="10197"/>
          <w:tab w:val="left" w:leader="none" w:pos="10905"/>
          <w:tab w:val="left" w:leader="none" w:pos="11613"/>
        </w:tabs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409"/>
          <w:tab w:val="left" w:leader="none" w:pos="3117"/>
          <w:tab w:val="left" w:leader="none" w:pos="3825"/>
          <w:tab w:val="left" w:leader="none" w:pos="4533"/>
          <w:tab w:val="left" w:leader="none" w:pos="5241"/>
          <w:tab w:val="left" w:leader="none" w:pos="5949"/>
          <w:tab w:val="left" w:leader="none" w:pos="6657"/>
          <w:tab w:val="left" w:leader="none" w:pos="7365"/>
          <w:tab w:val="left" w:leader="none" w:pos="8073"/>
          <w:tab w:val="left" w:leader="none" w:pos="8781"/>
          <w:tab w:val="left" w:leader="none" w:pos="9489"/>
          <w:tab w:val="left" w:leader="none" w:pos="10197"/>
          <w:tab w:val="left" w:leader="none" w:pos="10905"/>
          <w:tab w:val="left" w:leader="none" w:pos="11613"/>
        </w:tabs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409"/>
          <w:tab w:val="left" w:leader="none" w:pos="3117"/>
          <w:tab w:val="left" w:leader="none" w:pos="3825"/>
          <w:tab w:val="left" w:leader="none" w:pos="4533"/>
          <w:tab w:val="left" w:leader="none" w:pos="5241"/>
          <w:tab w:val="left" w:leader="none" w:pos="5949"/>
          <w:tab w:val="left" w:leader="none" w:pos="6657"/>
          <w:tab w:val="left" w:leader="none" w:pos="7365"/>
          <w:tab w:val="left" w:leader="none" w:pos="8073"/>
          <w:tab w:val="left" w:leader="none" w:pos="8781"/>
          <w:tab w:val="left" w:leader="none" w:pos="9489"/>
          <w:tab w:val="left" w:leader="none" w:pos="10197"/>
          <w:tab w:val="left" w:leader="none" w:pos="10905"/>
          <w:tab w:val="left" w:leader="none" w:pos="11613"/>
        </w:tabs>
        <w:spacing w:after="0" w:before="0" w:line="36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409"/>
          <w:tab w:val="left" w:leader="none" w:pos="3117"/>
          <w:tab w:val="left" w:leader="none" w:pos="3825"/>
          <w:tab w:val="left" w:leader="none" w:pos="4533"/>
          <w:tab w:val="left" w:leader="none" w:pos="5241"/>
          <w:tab w:val="left" w:leader="none" w:pos="5949"/>
          <w:tab w:val="left" w:leader="none" w:pos="6657"/>
          <w:tab w:val="left" w:leader="none" w:pos="7365"/>
          <w:tab w:val="left" w:leader="none" w:pos="8073"/>
          <w:tab w:val="left" w:leader="none" w:pos="8781"/>
          <w:tab w:val="left" w:leader="none" w:pos="9489"/>
          <w:tab w:val="left" w:leader="none" w:pos="10197"/>
          <w:tab w:val="left" w:leader="none" w:pos="10905"/>
          <w:tab w:val="left" w:leader="none" w:pos="11613"/>
        </w:tabs>
        <w:spacing w:after="0" w:before="0" w:line="36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Gabriel Vinícius Silveira de Araújo - Gael Silveira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</w:tabs>
        <w:spacing w:line="360" w:lineRule="auto"/>
        <w:jc w:val="center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Vereador do M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unicípio de Pedro Leopoldo</w:t>
      </w: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38" w:w="11906" w:orient="portrait"/>
      <w:pgMar w:bottom="1418" w:top="1276" w:left="1134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Arial"/>
  <w:font w:name="Times New Roman"/>
  <w:font w:name="Trebuchet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keepNext w:val="0"/>
      <w:keepLines w:val="0"/>
      <w:widowControl w:val="0"/>
      <w:pBdr>
        <w:top w:space="0" w:sz="0" w:val="nil"/>
        <w:left w:space="0" w:sz="0" w:val="nil"/>
        <w:bottom w:color="000000" w:space="1" w:sz="12" w:val="single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3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Rua Dr. Cristiano Otoni, 555 – Centro – Pedro Leopoldo – CEP </w:t>
    </w:r>
    <w:r w:rsidDel="00000000" w:rsidR="00000000" w:rsidRPr="00000000"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19"/>
        <w:szCs w:val="19"/>
        <w:u w:val="none"/>
        <w:shd w:fill="fafafa" w:val="clear"/>
        <w:vertAlign w:val="baseline"/>
        <w:rtl w:val="0"/>
      </w:rPr>
      <w:t xml:space="preserve">33250-006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 – Fone: 31 3665-3200 – </w:t>
    </w:r>
  </w:p>
  <w:p w:rsidR="00000000" w:rsidDel="00000000" w:rsidP="00000000" w:rsidRDefault="00000000" w:rsidRPr="00000000" w14:paraId="00000024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E-mail: </w:t>
    </w:r>
    <w:hyperlink r:id="rId2"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18"/>
          <w:szCs w:val="18"/>
          <w:u w:val="single"/>
          <w:shd w:fill="auto" w:val="clear"/>
          <w:vertAlign w:val="baseline"/>
          <w:rtl w:val="0"/>
        </w:rPr>
        <w:t xml:space="preserve">camarapl@camarapl.mg.gov.br</w:t>
      </w:r>
    </w:hyperlink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 – Home Page: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www.pedroleopoldo.mg.leg.br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1"/>
        <w:i w:val="0"/>
        <w:smallCaps w:val="0"/>
        <w:strike w:val="0"/>
        <w:color w:val="000000"/>
        <w:sz w:val="36"/>
        <w:szCs w:val="36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36"/>
        <w:szCs w:val="36"/>
        <w:u w:val="none"/>
        <w:shd w:fill="auto" w:val="clear"/>
        <w:vertAlign w:val="baseline"/>
        <w:rtl w:val="0"/>
      </w:rPr>
      <w:t xml:space="preserve">       CÂMARA MUNICIPAL DE PEDRO LEOPOLDO</w:t>
    </w:r>
    <w:r w:rsidDel="00000000" w:rsidR="00000000" w:rsidRPr="00000000">
      <mc:AlternateContent>
        <mc:Choice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-472430</wp:posOffset>
              </wp:positionH>
              <wp:positionV relativeFrom="paragraph">
                <wp:posOffset>-202553</wp:posOffset>
              </wp:positionV>
              <wp:extent cx="1085850" cy="1009650"/>
              <wp:wrapNone/>
              <wp:docPr id="17" name=""/>
              <a:graphic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5850" cy="1009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A48A5" w:rsidDel="00000000" w:rsidP="00000000" w:rsidRDefault="00224BE8" w:rsidRPr="00000000">
                          <w:r w:rsidDel="00000000" w:rsidR="00000000" w:rsidRPr="00000000">
                            <w:rPr>
                              <w:noProof w:val="1"/>
                              <w:lang w:eastAsia="pt-BR"/>
                            </w:rPr>
                            <w:drawing>
                              <wp:inline distB="0" distT="0" distL="0" distR="0">
                                <wp:extent cx="866775" cy="887414"/>
                                <wp:effectExtent b="8255" l="0" r="0" t="0"/>
                                <wp:docPr descr="Image result for brasao pedro leopoldo" id="8" name="Imagem 8"/>
                                <wp:cNvGraphicFramePr>
                                  <a:graphicFrameLocks noChangeAspect="1"/>
                                </wp:cNvGraphicFramePr>
                                <a:graphic>
                                  <a:graphicData uri="http://schemas.openxmlformats.org/drawingml/2006/picture">
                                    <pic:pic>
                                      <pic:nvPicPr>
                                        <pic:cNvPr descr="Image result for brasao pedro leopoldo" id="0" name="Picture 19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/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68152" cy="88882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anchorCtr="0" anchor="t" bIns="45720" rtlCol="0" compatLnSpc="1" forceAA="0" fromWordArt="0" horzOverflow="overflow" lIns="91440" numCol="1" spcFirstLastPara="0" rIns="91440" rot="0" spcCol="0" vert="horz" wrap="square" tIns="45720" vertOverflow="overflow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-472430</wp:posOffset>
              </wp:positionH>
              <wp:positionV relativeFrom="paragraph">
                <wp:posOffset>-202553</wp:posOffset>
              </wp:positionV>
              <wp:extent cx="1085850" cy="1009650"/>
              <wp:effectExtent b="0" l="0" r="0" t="0"/>
              <wp:wrapNone/>
              <wp:docPr id="17" name="image2.gif"/>
              <a:graphic>
                <a:graphicData uri="http://schemas.openxmlformats.org/drawingml/2006/picture">
                  <pic:pic>
                    <pic:nvPicPr>
                      <pic:cNvPr id="0" name="image2.gif"/>
                      <pic:cNvPicPr preferRelativeResize="0"/>
                    </pic:nvPicPr>
                    <pic:blipFill>
                      <a:blip r:embed="rId2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085850" cy="10096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1E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   ESTADO DE MINAS GERAIS</w:t>
    </w:r>
  </w:p>
  <w:p w:rsidR="00000000" w:rsidDel="00000000" w:rsidP="00000000" w:rsidRDefault="00000000" w:rsidRPr="00000000" w14:paraId="0000001F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0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1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NOVO TEMPO, NOVAS IDEIAS!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_BR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0B5AC3"/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0B5AC3"/>
    <w:rPr>
      <w:rFonts w:ascii="Tahoma" w:cs="Tahoma" w:hAnsi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 w:val="1"/>
    <w:rsid w:val="000B5AC3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0B5AC3"/>
  </w:style>
  <w:style w:type="paragraph" w:styleId="Rodap">
    <w:name w:val="footer"/>
    <w:basedOn w:val="Normal"/>
    <w:link w:val="RodapChar"/>
    <w:uiPriority w:val="99"/>
    <w:unhideWhenUsed w:val="1"/>
    <w:rsid w:val="000B5AC3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0B5AC3"/>
  </w:style>
  <w:style w:type="character" w:styleId="Hyperlink">
    <w:name w:val="Hyperlink"/>
    <w:basedOn w:val="Fontepargpadro"/>
    <w:uiPriority w:val="99"/>
    <w:unhideWhenUsed w:val="1"/>
    <w:rsid w:val="00AA48A5"/>
    <w:rPr>
      <w:color w:val="0000ff" w:themeColor="hyperlink"/>
      <w:u w:val="single"/>
    </w:rPr>
  </w:style>
  <w:style w:type="paragraph" w:styleId="Standard" w:customStyle="1">
    <w:name w:val="Standard"/>
    <w:rsid w:val="00221348"/>
    <w:pPr>
      <w:widowControl w:val="0"/>
      <w:suppressAutoHyphens w:val="1"/>
      <w:autoSpaceDE w:val="0"/>
      <w:spacing w:after="0" w:line="240" w:lineRule="auto"/>
    </w:pPr>
    <w:rPr>
      <w:rFonts w:ascii="Times New Roman" w:cs="Times New Roman" w:eastAsia="Arial" w:hAnsi="Times New Roman"/>
      <w:kern w:val="1"/>
      <w:sz w:val="20"/>
      <w:szCs w:val="20"/>
      <w:lang w:eastAsia="ar-SA"/>
    </w:rPr>
  </w:style>
  <w:style w:type="paragraph" w:styleId="PargrafodaLista">
    <w:name w:val="List Paragraph"/>
    <w:basedOn w:val="Normal"/>
    <w:uiPriority w:val="34"/>
    <w:qFormat w:val="1"/>
    <w:rsid w:val="00B66478"/>
    <w:pPr>
      <w:ind w:left="720"/>
      <w:contextualSpacing w:val="1"/>
    </w:pPr>
  </w:style>
  <w:style w:type="character" w:styleId="nfase">
    <w:name w:val="Emphasis"/>
    <w:basedOn w:val="Fontepargpadro"/>
    <w:uiPriority w:val="20"/>
    <w:qFormat w:val="1"/>
    <w:rsid w:val="00991761"/>
    <w:rPr>
      <w:i w:val="1"/>
      <w:iCs w:val="1"/>
    </w:rPr>
  </w:style>
  <w:style w:type="character" w:styleId="selectable-text" w:customStyle="1">
    <w:name w:val="selectable-text"/>
    <w:basedOn w:val="Fontepargpadro"/>
    <w:rsid w:val="00BC2A51"/>
  </w:style>
  <w:style w:type="paragraph" w:styleId="SemEspaamento">
    <w:name w:val="No Spacing"/>
    <w:uiPriority w:val="1"/>
    <w:qFormat w:val="1"/>
    <w:rsid w:val="009A099D"/>
    <w:pPr>
      <w:widowControl w:val="0"/>
      <w:suppressAutoHyphens w:val="1"/>
      <w:spacing w:after="0" w:line="240" w:lineRule="auto"/>
    </w:pPr>
    <w:rPr>
      <w:rFonts w:ascii="Times New Roman" w:cs="Times New Roman" w:eastAsia="DejaVu Sans" w:hAnsi="Times New Roman"/>
      <w:kern w:val="1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theme" Target="theme/theme1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9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_rels/footer1.xml.rels><?xml version="1.0" encoding="UTF-8" standalone="yes"?><Relationships xmlns="http://schemas.openxmlformats.org/package/2006/relationships"><Relationship Id="rId2" Type="http://schemas.openxmlformats.org/officeDocument/2006/relationships/hyperlink" Target="mailto:camarapl@camarapl.mg.gov.br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gif"/><Relationship Id="rId2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2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7O6WzFtmbFc08W/4MgULeKvTs3g==">CgMxLjAyCGguZ2pkZ3hzOAByITE0bG5lNVdRVllSSmFaZHJJUUFZc0p3aVoxaEdmZF9LSg==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2025-01-13T17:50:00Z</dcterms:created>
  <dc:creator>cac</dc:creator>
</cp:coreProperties>
</file>