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REPRESENTAÇÃO Nº __/2025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72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Venho, por meio desta representação, solicitar ao Governo do Estado de Minas Gerais, por intermédio da Secretaria de Estado de Infraestrutura e Mobilidade (SEINFRA) e do Departamento de Estradas de Rodagem de Minas Gerais (DER-MG),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recapeamento asfáltico da estrada que liga o distrito de Quinta do Sumidouro ao distrito da Lapinha, no município de Lagoa Santa.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36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referida estrada, que possui grande importância regional,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serve como via de acesso essencial para moradores, produtores rurais, estudantes e turistas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especialmente por conectar áreas de grande relevância histórica, cultural e ambiental, como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Parque Estadual do Sumidouro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Gruta da Lapinha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ambos integrantes do circuito turístico da Rota das Grutas Peter Lund.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Atualmente, o trecho encontra-se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condições precárias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buracos, desgaste do asfalto e ausência de manutenção adequada, o que tem causado: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Riscos constantes de acidentes;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Dificuldade no transporte escolar e de pacientes para atendimento médico;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Prejuízos à produção agrícola local;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Redução do fluxo turístico, comprometendo a economia local.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recapeamento da estrada trará benefícios diretos à população,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valorizando a região, melhorando a mobilidade, promovendo o turismo sustentável e garantindo mais segurança aos que por ali trafegam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ee2cyk50up7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20 de outubro de 2025</w:t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ji4xq8zie1t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johiyyx9mfm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5fpixzitur4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6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-329561</wp:posOffset>
          </wp:positionH>
          <wp:positionV relativeFrom="paragraph">
            <wp:posOffset>-121915</wp:posOffset>
          </wp:positionV>
          <wp:extent cx="869315" cy="99631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eOvtuK42NemLL98/TR8kdSw2w==">CgMxLjAyDmguZWUyY3lrNTB1cDd2MghoLmdqZGd4czIOaC5qaTR4cTh6aWUxdDYyDmguam9oaXl5eDltZm1yMg5oLjVmcGl4eml0dXI0YTgAciExRkk2S3VfcVlidHAyblZfSmRSWjZzbWdtTTRBeHZfN08=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