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2513" w14:textId="2AF83717" w:rsidR="002F6BF6" w:rsidRPr="00355070" w:rsidRDefault="00064245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>PROJETO DE LEI Nº 01</w:t>
      </w:r>
      <w:r w:rsidR="002F6BF6" w:rsidRPr="00355070">
        <w:rPr>
          <w:rFonts w:eastAsia="Times New Roman" w:cstheme="minorHAnsi"/>
          <w:bCs/>
          <w:sz w:val="24"/>
          <w:szCs w:val="24"/>
          <w:lang w:eastAsia="pt-BR"/>
        </w:rPr>
        <w:t>/202</w:t>
      </w:r>
      <w:r>
        <w:rPr>
          <w:rFonts w:eastAsia="Times New Roman" w:cstheme="minorHAnsi"/>
          <w:bCs/>
          <w:sz w:val="24"/>
          <w:szCs w:val="24"/>
          <w:lang w:eastAsia="pt-BR"/>
        </w:rPr>
        <w:t>6</w:t>
      </w:r>
    </w:p>
    <w:p w14:paraId="5CDF234A" w14:textId="77777777" w:rsidR="002F6BF6" w:rsidRPr="00355070" w:rsidRDefault="002F6BF6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7759C278" w14:textId="1DE70BE7" w:rsidR="002F6BF6" w:rsidRPr="00251C13" w:rsidRDefault="002F6BF6" w:rsidP="00545521">
      <w:pPr>
        <w:tabs>
          <w:tab w:val="left" w:pos="4536"/>
        </w:tabs>
        <w:spacing w:after="0" w:line="360" w:lineRule="auto"/>
        <w:ind w:left="5387"/>
        <w:jc w:val="both"/>
        <w:outlineLvl w:val="0"/>
        <w:rPr>
          <w:rFonts w:eastAsia="Times New Roman" w:cstheme="minorHAnsi"/>
          <w:bCs/>
          <w:sz w:val="24"/>
          <w:szCs w:val="24"/>
          <w:lang w:eastAsia="pt-BR"/>
        </w:rPr>
      </w:pPr>
      <w:r w:rsidRPr="00251C13">
        <w:rPr>
          <w:rFonts w:eastAsia="Times New Roman" w:cstheme="minorHAnsi"/>
          <w:bCs/>
          <w:sz w:val="24"/>
          <w:szCs w:val="24"/>
          <w:lang w:eastAsia="pt-BR"/>
        </w:rPr>
        <w:t xml:space="preserve">Institui </w:t>
      </w:r>
      <w:r w:rsidR="006F7287" w:rsidRPr="006F7287">
        <w:rPr>
          <w:rFonts w:eastAsia="Times New Roman" w:cstheme="minorHAnsi"/>
          <w:bCs/>
          <w:sz w:val="24"/>
          <w:szCs w:val="24"/>
          <w:lang w:eastAsia="pt-BR"/>
        </w:rPr>
        <w:t xml:space="preserve">o Encontro das </w:t>
      </w:r>
      <w:r w:rsidR="009A199B">
        <w:rPr>
          <w:rFonts w:eastAsia="Times New Roman" w:cstheme="minorHAnsi"/>
          <w:bCs/>
          <w:sz w:val="24"/>
          <w:szCs w:val="24"/>
          <w:lang w:eastAsia="pt-BR"/>
        </w:rPr>
        <w:t>Guardas de Congo</w:t>
      </w:r>
      <w:r w:rsidR="006F7287" w:rsidRPr="006F7287">
        <w:rPr>
          <w:rFonts w:eastAsia="Times New Roman" w:cstheme="minorHAnsi"/>
          <w:bCs/>
          <w:sz w:val="24"/>
          <w:szCs w:val="24"/>
          <w:lang w:eastAsia="pt-BR"/>
        </w:rPr>
        <w:t xml:space="preserve"> no Município de Pedro Leopoldo e dá outras providências.</w:t>
      </w:r>
      <w:r w:rsidR="006F7287" w:rsidRPr="00251C13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</w:p>
    <w:p w14:paraId="498667B6" w14:textId="77777777" w:rsidR="002F6BF6" w:rsidRPr="00251C13" w:rsidRDefault="002F6BF6" w:rsidP="002F6BF6">
      <w:pPr>
        <w:spacing w:after="0" w:line="360" w:lineRule="auto"/>
        <w:ind w:left="3544" w:hanging="142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19D56A09" w14:textId="77777777" w:rsidR="00251C13" w:rsidRPr="00251C13" w:rsidRDefault="00251C13" w:rsidP="002F6BF6">
      <w:pPr>
        <w:spacing w:after="0" w:line="360" w:lineRule="auto"/>
        <w:ind w:firstLine="709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44457D2B" w14:textId="4DA3A3F2" w:rsidR="002F6BF6" w:rsidRPr="00251C13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251C13">
        <w:rPr>
          <w:rFonts w:eastAsia="Times New Roman" w:cstheme="minorHAnsi"/>
          <w:bCs/>
          <w:sz w:val="24"/>
          <w:szCs w:val="24"/>
          <w:lang w:eastAsia="pt-BR"/>
        </w:rPr>
        <w:t>A CÂMARA MUNICIPAL DE PEDRO LEOPOLDO decreta:</w:t>
      </w:r>
    </w:p>
    <w:p w14:paraId="38DFC279" w14:textId="77777777" w:rsidR="002F6BF6" w:rsidRPr="00251C13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5030E5B" w14:textId="3E7D6BDB" w:rsidR="00251C13" w:rsidRDefault="002F6BF6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251C13">
        <w:rPr>
          <w:rFonts w:eastAsia="Times New Roman" w:cstheme="minorHAnsi"/>
          <w:sz w:val="24"/>
          <w:szCs w:val="24"/>
          <w:lang w:eastAsia="pt-BR"/>
        </w:rPr>
        <w:t>Art. 1</w:t>
      </w:r>
      <w:r w:rsidR="00411FA5" w:rsidRPr="00251C13">
        <w:rPr>
          <w:rFonts w:eastAsia="Times New Roman" w:cstheme="minorHAnsi"/>
          <w:sz w:val="24"/>
          <w:szCs w:val="24"/>
          <w:lang w:eastAsia="pt-BR"/>
        </w:rPr>
        <w:t>º Fica</w:t>
      </w:r>
      <w:r w:rsidR="006F7287" w:rsidRPr="006F7287">
        <w:rPr>
          <w:rFonts w:eastAsia="Times New Roman" w:cstheme="minorHAnsi"/>
          <w:sz w:val="24"/>
          <w:szCs w:val="24"/>
          <w:lang w:eastAsia="pt-BR"/>
        </w:rPr>
        <w:t xml:space="preserve"> instituído, no âmbito do Município de Pedro Leopoldo, o Encontro das </w:t>
      </w:r>
      <w:r w:rsidR="009A199B">
        <w:rPr>
          <w:rFonts w:eastAsia="Times New Roman" w:cstheme="minorHAnsi"/>
          <w:sz w:val="24"/>
          <w:szCs w:val="24"/>
          <w:lang w:eastAsia="pt-BR"/>
        </w:rPr>
        <w:t>Guardas de Congo</w:t>
      </w:r>
      <w:r w:rsidR="006F7287" w:rsidRPr="006F7287">
        <w:rPr>
          <w:rFonts w:eastAsia="Times New Roman" w:cstheme="minorHAnsi"/>
          <w:sz w:val="24"/>
          <w:szCs w:val="24"/>
          <w:lang w:eastAsia="pt-BR"/>
        </w:rPr>
        <w:t>, a ser realizado anualmente, integrando o calendário oficial de eventos culturais do Município.</w:t>
      </w:r>
    </w:p>
    <w:p w14:paraId="097BE54D" w14:textId="22F03532" w:rsidR="009A199B" w:rsidRPr="00251C13" w:rsidRDefault="009A199B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Parágrafo Único: </w:t>
      </w:r>
      <w:r w:rsidRPr="009A199B">
        <w:rPr>
          <w:sz w:val="24"/>
          <w:szCs w:val="24"/>
        </w:rPr>
        <w:t>O Encontro das Guardas de Congo será realizado em data a ser definida pelo Poder Executivo,</w:t>
      </w:r>
      <w:r>
        <w:rPr>
          <w:sz w:val="24"/>
          <w:szCs w:val="24"/>
        </w:rPr>
        <w:t xml:space="preserve"> </w:t>
      </w:r>
      <w:r w:rsidRPr="009A199B">
        <w:rPr>
          <w:sz w:val="24"/>
          <w:szCs w:val="24"/>
        </w:rPr>
        <w:t xml:space="preserve">preferencialmente em </w:t>
      </w:r>
      <w:r w:rsidR="00411FA5">
        <w:rPr>
          <w:sz w:val="24"/>
          <w:szCs w:val="24"/>
        </w:rPr>
        <w:t>conformidade</w:t>
      </w:r>
      <w:r w:rsidRPr="009A199B">
        <w:rPr>
          <w:sz w:val="24"/>
          <w:szCs w:val="24"/>
        </w:rPr>
        <w:t xml:space="preserve"> com o calendário tradicional das manifestações congadeiras e religiosas locais.</w:t>
      </w:r>
    </w:p>
    <w:p w14:paraId="3155CF04" w14:textId="46DB0E81" w:rsidR="009A199B" w:rsidRDefault="006F7287" w:rsidP="006F7287">
      <w:pPr>
        <w:spacing w:after="0" w:line="360" w:lineRule="auto"/>
        <w:ind w:firstLine="709"/>
        <w:jc w:val="both"/>
        <w:rPr>
          <w:sz w:val="24"/>
          <w:szCs w:val="24"/>
        </w:rPr>
      </w:pPr>
      <w:r w:rsidRPr="00251C13">
        <w:rPr>
          <w:rFonts w:eastAsia="Times New Roman" w:cstheme="minorHAnsi"/>
          <w:sz w:val="24"/>
          <w:szCs w:val="24"/>
          <w:lang w:eastAsia="pt-BR"/>
        </w:rPr>
        <w:t>A</w:t>
      </w:r>
      <w:r w:rsidR="002F6BF6" w:rsidRPr="00251C13">
        <w:rPr>
          <w:rFonts w:eastAsia="Times New Roman" w:cstheme="minorHAnsi"/>
          <w:sz w:val="24"/>
          <w:szCs w:val="24"/>
          <w:lang w:eastAsia="pt-BR"/>
        </w:rPr>
        <w:t>rt. 2</w:t>
      </w:r>
      <w:r w:rsidR="00411FA5" w:rsidRPr="00251C13">
        <w:rPr>
          <w:rFonts w:eastAsia="Times New Roman" w:cstheme="minorHAnsi"/>
          <w:sz w:val="24"/>
          <w:szCs w:val="24"/>
          <w:lang w:eastAsia="pt-BR"/>
        </w:rPr>
        <w:t>º O</w:t>
      </w:r>
      <w:r w:rsidR="009A199B" w:rsidRPr="009A199B">
        <w:rPr>
          <w:sz w:val="24"/>
          <w:szCs w:val="24"/>
        </w:rPr>
        <w:t xml:space="preserve"> Encontro das Guardas de Congo constitui-se em manifestação cultural tradicional, de matriz afro-brasileira, destinada à preservação, valorização e difusão da identidade histórica, religiosa e cultural das Guardas de Congo e congêneres existentes no Município e na região.</w:t>
      </w:r>
    </w:p>
    <w:p w14:paraId="5AFFC2DD" w14:textId="0B05C88F" w:rsidR="006F7287" w:rsidRPr="009A199B" w:rsidRDefault="009A199B" w:rsidP="009A199B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sz w:val="24"/>
          <w:szCs w:val="24"/>
        </w:rPr>
        <w:t xml:space="preserve">Art. 3º </w:t>
      </w:r>
      <w:r w:rsidRPr="009A199B">
        <w:rPr>
          <w:sz w:val="24"/>
          <w:szCs w:val="24"/>
        </w:rPr>
        <w:t>São objetivos do Encontro das Guardas de Congo:</w:t>
      </w:r>
    </w:p>
    <w:p w14:paraId="37C045A2" w14:textId="65545EC8" w:rsidR="006F7287" w:rsidRPr="009A199B" w:rsidRDefault="006F7287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 xml:space="preserve">I </w:t>
      </w:r>
      <w:r w:rsidRPr="00251C13">
        <w:rPr>
          <w:rFonts w:eastAsia="Times New Roman" w:cstheme="minorHAnsi"/>
          <w:sz w:val="24"/>
          <w:szCs w:val="24"/>
          <w:lang w:eastAsia="pt-BR"/>
        </w:rPr>
        <w:t xml:space="preserve">– </w:t>
      </w:r>
      <w:r w:rsidR="00411FA5">
        <w:rPr>
          <w:sz w:val="24"/>
          <w:szCs w:val="24"/>
        </w:rPr>
        <w:t>V</w:t>
      </w:r>
      <w:r w:rsidR="009A199B" w:rsidRPr="009A199B">
        <w:rPr>
          <w:sz w:val="24"/>
          <w:szCs w:val="24"/>
        </w:rPr>
        <w:t>alorizar e preservar as tradições culturais das Guardas de Congo do Município</w:t>
      </w:r>
      <w:r w:rsidR="009A199B">
        <w:rPr>
          <w:sz w:val="24"/>
          <w:szCs w:val="24"/>
        </w:rPr>
        <w:t>;</w:t>
      </w:r>
    </w:p>
    <w:p w14:paraId="0C9804EA" w14:textId="5371C449" w:rsidR="006F7287" w:rsidRPr="009A199B" w:rsidRDefault="006F7287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 xml:space="preserve">II – </w:t>
      </w:r>
      <w:r w:rsidR="00411FA5" w:rsidRPr="009A199B">
        <w:rPr>
          <w:sz w:val="24"/>
          <w:szCs w:val="24"/>
        </w:rPr>
        <w:t>Promover</w:t>
      </w:r>
      <w:r w:rsidR="009A199B" w:rsidRPr="009A199B">
        <w:rPr>
          <w:sz w:val="24"/>
          <w:szCs w:val="24"/>
        </w:rPr>
        <w:t xml:space="preserve"> o intercâmbio cultural entre grupos congadeiros locais, regionais e de outros municípios</w:t>
      </w:r>
      <w:r w:rsidR="009A199B">
        <w:rPr>
          <w:sz w:val="24"/>
          <w:szCs w:val="24"/>
        </w:rPr>
        <w:t>;</w:t>
      </w:r>
    </w:p>
    <w:p w14:paraId="0F775896" w14:textId="3FA20B92" w:rsidR="006F7287" w:rsidRPr="009A199B" w:rsidRDefault="006F7287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 xml:space="preserve">III – </w:t>
      </w:r>
      <w:r w:rsidR="00411FA5">
        <w:rPr>
          <w:sz w:val="24"/>
          <w:szCs w:val="24"/>
        </w:rPr>
        <w:t>F</w:t>
      </w:r>
      <w:r w:rsidR="009A199B" w:rsidRPr="009A199B">
        <w:rPr>
          <w:sz w:val="24"/>
          <w:szCs w:val="24"/>
        </w:rPr>
        <w:t>ortalecer a identidade cultural e a memória histórica do povo de Pedro Leopoldo</w:t>
      </w:r>
      <w:r w:rsidR="009A199B">
        <w:rPr>
          <w:sz w:val="24"/>
          <w:szCs w:val="24"/>
        </w:rPr>
        <w:t>;</w:t>
      </w:r>
    </w:p>
    <w:p w14:paraId="76580F59" w14:textId="39CA5532" w:rsidR="006F7287" w:rsidRPr="009A199B" w:rsidRDefault="006F7287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 xml:space="preserve">IV – </w:t>
      </w:r>
      <w:r w:rsidR="00411FA5" w:rsidRPr="009A199B">
        <w:rPr>
          <w:sz w:val="24"/>
          <w:szCs w:val="24"/>
        </w:rPr>
        <w:t>Estimular</w:t>
      </w:r>
      <w:r w:rsidR="009A199B" w:rsidRPr="009A199B">
        <w:rPr>
          <w:sz w:val="24"/>
          <w:szCs w:val="24"/>
        </w:rPr>
        <w:t xml:space="preserve"> ações educativas, culturais e patrimoniais relacionadas às manifestações congadeiras;</w:t>
      </w:r>
    </w:p>
    <w:p w14:paraId="00299CD0" w14:textId="77777777" w:rsidR="00411FA5" w:rsidRDefault="006F7287" w:rsidP="00411FA5">
      <w:pPr>
        <w:spacing w:after="0" w:line="360" w:lineRule="auto"/>
        <w:ind w:firstLine="709"/>
        <w:jc w:val="both"/>
        <w:rPr>
          <w:sz w:val="24"/>
          <w:szCs w:val="24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 xml:space="preserve">V – </w:t>
      </w:r>
      <w:r w:rsidR="00411FA5" w:rsidRPr="009A199B">
        <w:rPr>
          <w:sz w:val="24"/>
          <w:szCs w:val="24"/>
        </w:rPr>
        <w:t>Fomentar</w:t>
      </w:r>
      <w:r w:rsidR="009A199B" w:rsidRPr="009A199B">
        <w:rPr>
          <w:sz w:val="24"/>
          <w:szCs w:val="24"/>
        </w:rPr>
        <w:t xml:space="preserve"> o turismo cultural e a economia criativa local.</w:t>
      </w:r>
    </w:p>
    <w:p w14:paraId="2A48ED45" w14:textId="77777777" w:rsidR="00411FA5" w:rsidRPr="00411FA5" w:rsidRDefault="002F6BF6" w:rsidP="00411FA5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411FA5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411FA5" w:rsidRPr="00411FA5">
        <w:rPr>
          <w:rFonts w:eastAsia="Times New Roman" w:cstheme="minorHAnsi"/>
          <w:sz w:val="24"/>
          <w:szCs w:val="24"/>
          <w:lang w:eastAsia="pt-BR"/>
        </w:rPr>
        <w:t>4</w:t>
      </w:r>
      <w:r w:rsidRPr="00411FA5">
        <w:rPr>
          <w:rFonts w:eastAsia="Times New Roman" w:cstheme="minorHAnsi"/>
          <w:sz w:val="24"/>
          <w:szCs w:val="24"/>
          <w:lang w:eastAsia="pt-BR"/>
        </w:rPr>
        <w:t>º</w:t>
      </w:r>
      <w:r w:rsidRPr="00411FA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411FA5" w:rsidRPr="00411FA5">
        <w:rPr>
          <w:rFonts w:eastAsia="Times New Roman" w:cstheme="minorHAnsi"/>
          <w:sz w:val="24"/>
          <w:szCs w:val="24"/>
        </w:rPr>
        <w:t>O Poder Executivo Municipal poderá, observadas as disponibilidades orçamentárias:</w:t>
      </w:r>
    </w:p>
    <w:p w14:paraId="414593E0" w14:textId="3BC3FAC2" w:rsidR="00411FA5" w:rsidRPr="00411FA5" w:rsidRDefault="00411FA5" w:rsidP="00411FA5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411FA5">
        <w:rPr>
          <w:rFonts w:eastAsia="Times New Roman" w:cstheme="minorHAnsi"/>
          <w:sz w:val="24"/>
          <w:szCs w:val="24"/>
          <w:lang w:eastAsia="pt-BR"/>
        </w:rPr>
        <w:t xml:space="preserve">I – </w:t>
      </w:r>
      <w:r>
        <w:rPr>
          <w:rFonts w:eastAsia="Times New Roman" w:cstheme="minorHAnsi"/>
          <w:sz w:val="24"/>
          <w:szCs w:val="24"/>
          <w:lang w:eastAsia="pt-BR"/>
        </w:rPr>
        <w:t>A</w:t>
      </w:r>
      <w:r w:rsidRPr="00411FA5">
        <w:rPr>
          <w:rFonts w:eastAsia="Times New Roman" w:cstheme="minorHAnsi"/>
          <w:sz w:val="24"/>
          <w:szCs w:val="24"/>
          <w:lang w:eastAsia="pt-BR"/>
        </w:rPr>
        <w:t>poiar a realização do Encontro das Guardas de Congo por meio de ações logísticas, estruturais e institucionais;</w:t>
      </w:r>
    </w:p>
    <w:p w14:paraId="614BAF3B" w14:textId="53F844AB" w:rsidR="00411FA5" w:rsidRPr="00411FA5" w:rsidRDefault="00411FA5" w:rsidP="00411FA5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411FA5">
        <w:rPr>
          <w:rFonts w:eastAsia="Times New Roman" w:cstheme="minorHAnsi"/>
          <w:sz w:val="24"/>
          <w:szCs w:val="24"/>
          <w:lang w:eastAsia="pt-BR"/>
        </w:rPr>
        <w:lastRenderedPageBreak/>
        <w:t>II – Promover parcerias com entidades culturais, religiosas, associações comunitárias, instituições públicas ou privadas;</w:t>
      </w:r>
    </w:p>
    <w:p w14:paraId="20AA1BA6" w14:textId="21E70C2E" w:rsidR="00411FA5" w:rsidRPr="00411FA5" w:rsidRDefault="00411FA5" w:rsidP="00411FA5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411FA5">
        <w:rPr>
          <w:rFonts w:eastAsia="Times New Roman" w:cstheme="minorHAnsi"/>
          <w:sz w:val="24"/>
          <w:szCs w:val="24"/>
          <w:lang w:eastAsia="pt-BR"/>
        </w:rPr>
        <w:t xml:space="preserve">III – </w:t>
      </w:r>
      <w:r>
        <w:rPr>
          <w:rFonts w:eastAsia="Times New Roman" w:cstheme="minorHAnsi"/>
          <w:sz w:val="24"/>
          <w:szCs w:val="24"/>
          <w:lang w:eastAsia="pt-BR"/>
        </w:rPr>
        <w:t>V</w:t>
      </w:r>
      <w:r w:rsidRPr="00411FA5">
        <w:rPr>
          <w:rFonts w:eastAsia="Times New Roman" w:cstheme="minorHAnsi"/>
          <w:sz w:val="24"/>
          <w:szCs w:val="24"/>
          <w:lang w:eastAsia="pt-BR"/>
        </w:rPr>
        <w:t>iabilizar ações de divulgação, registro e documentação do evento;</w:t>
      </w:r>
    </w:p>
    <w:p w14:paraId="7ABAF7D1" w14:textId="5EC8B681" w:rsidR="00251C13" w:rsidRPr="00251C13" w:rsidRDefault="00411FA5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411FA5">
        <w:rPr>
          <w:rFonts w:eastAsia="Times New Roman" w:cstheme="minorHAnsi"/>
          <w:sz w:val="24"/>
          <w:szCs w:val="24"/>
          <w:lang w:eastAsia="pt-BR"/>
        </w:rPr>
        <w:t>IV – Incentivar atividades formativas, educativas e culturais relacionadas à temática do congado.</w:t>
      </w:r>
    </w:p>
    <w:p w14:paraId="6D91DF2D" w14:textId="62CA04FB" w:rsidR="002F6BF6" w:rsidRPr="00411FA5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411FA5">
        <w:rPr>
          <w:rFonts w:eastAsia="Times New Roman" w:cstheme="minorHAnsi"/>
          <w:sz w:val="24"/>
          <w:szCs w:val="24"/>
          <w:lang w:eastAsia="pt-BR"/>
        </w:rPr>
        <w:t>Art. 5º</w:t>
      </w:r>
      <w:r w:rsidRPr="00411FA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411FA5" w:rsidRPr="00411FA5">
        <w:rPr>
          <w:sz w:val="24"/>
          <w:szCs w:val="24"/>
        </w:rPr>
        <w:t>As despesas decorrentes da execução desta Lei correrão por conta de dotações orçamentárias próprias, suplementadas se necessário, respeitada a legislação orçamentária vigente.</w:t>
      </w:r>
    </w:p>
    <w:p w14:paraId="102BA9A7" w14:textId="627DC6E7" w:rsidR="005E443F" w:rsidRPr="00411FA5" w:rsidRDefault="005E443F" w:rsidP="002F6BF6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411FA5">
        <w:rPr>
          <w:rFonts w:eastAsia="Times New Roman" w:cstheme="minorHAnsi"/>
          <w:bCs/>
          <w:sz w:val="24"/>
          <w:szCs w:val="24"/>
          <w:lang w:eastAsia="pt-BR"/>
        </w:rPr>
        <w:t>Art. 6º</w:t>
      </w:r>
      <w:r w:rsidRPr="00411F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51C13" w:rsidRPr="00411FA5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251C13" w:rsidRPr="006F7287">
        <w:rPr>
          <w:rFonts w:eastAsia="Times New Roman" w:cstheme="minorHAnsi"/>
          <w:sz w:val="24"/>
          <w:szCs w:val="24"/>
          <w:lang w:eastAsia="pt-BR"/>
        </w:rPr>
        <w:t>Poder Executivo poderá regulamentar esta Lei no que couber</w:t>
      </w:r>
      <w:r w:rsidR="00411FA5" w:rsidRPr="00411FA5">
        <w:rPr>
          <w:rFonts w:eastAsia="Times New Roman" w:cstheme="minorHAnsi"/>
          <w:sz w:val="24"/>
          <w:szCs w:val="24"/>
          <w:lang w:eastAsia="pt-BR"/>
        </w:rPr>
        <w:t>.</w:t>
      </w:r>
    </w:p>
    <w:p w14:paraId="5CA66ED7" w14:textId="1B9BDF63" w:rsidR="002F6BF6" w:rsidRPr="00411FA5" w:rsidRDefault="002F6BF6" w:rsidP="00251C13">
      <w:pPr>
        <w:spacing w:after="0" w:line="360" w:lineRule="auto"/>
        <w:ind w:firstLine="709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411FA5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5E443F" w:rsidRPr="00411FA5">
        <w:rPr>
          <w:rFonts w:eastAsia="Times New Roman" w:cstheme="minorHAnsi"/>
          <w:sz w:val="24"/>
          <w:szCs w:val="24"/>
          <w:lang w:eastAsia="pt-BR"/>
        </w:rPr>
        <w:t>7</w:t>
      </w:r>
      <w:r w:rsidRPr="00411FA5">
        <w:rPr>
          <w:rFonts w:eastAsia="Times New Roman" w:cstheme="minorHAnsi"/>
          <w:sz w:val="24"/>
          <w:szCs w:val="24"/>
          <w:lang w:eastAsia="pt-BR"/>
        </w:rPr>
        <w:t>º</w:t>
      </w:r>
      <w:r w:rsidRPr="00411FA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411FA5">
        <w:rPr>
          <w:rFonts w:eastAsia="Times New Roman" w:cstheme="minorHAnsi"/>
          <w:sz w:val="24"/>
          <w:szCs w:val="24"/>
          <w:lang w:eastAsia="pt-BR"/>
        </w:rPr>
        <w:t>Esta Lei entra em vigor na data de sua publicação.</w:t>
      </w:r>
    </w:p>
    <w:p w14:paraId="77F7252A" w14:textId="77777777" w:rsidR="002F6BF6" w:rsidRPr="00411FA5" w:rsidRDefault="002F6BF6" w:rsidP="002F6BF6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5F59AE26" w14:textId="77777777" w:rsidR="00355070" w:rsidRPr="00251C13" w:rsidRDefault="00355070" w:rsidP="002F6BF6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15B963A9" w14:textId="5D1A4E97" w:rsidR="00251C13" w:rsidRPr="00251C13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sz w:val="24"/>
          <w:szCs w:val="24"/>
        </w:rPr>
      </w:pPr>
      <w:r w:rsidRPr="00251C13">
        <w:rPr>
          <w:rFonts w:cstheme="minorHAnsi"/>
          <w:sz w:val="24"/>
          <w:szCs w:val="24"/>
        </w:rPr>
        <w:t xml:space="preserve">Sala das Sessões, </w:t>
      </w:r>
      <w:r w:rsidR="00064245">
        <w:rPr>
          <w:rFonts w:cstheme="minorHAnsi"/>
          <w:sz w:val="24"/>
          <w:szCs w:val="24"/>
        </w:rPr>
        <w:t>02</w:t>
      </w:r>
      <w:r w:rsidRPr="00251C13">
        <w:rPr>
          <w:rFonts w:cstheme="minorHAnsi"/>
          <w:sz w:val="24"/>
          <w:szCs w:val="24"/>
        </w:rPr>
        <w:t xml:space="preserve"> de </w:t>
      </w:r>
      <w:r w:rsidR="00064245">
        <w:rPr>
          <w:rFonts w:cstheme="minorHAnsi"/>
          <w:sz w:val="24"/>
          <w:szCs w:val="24"/>
        </w:rPr>
        <w:t>fevereiro</w:t>
      </w:r>
      <w:r w:rsidRPr="00251C13">
        <w:rPr>
          <w:rFonts w:cstheme="minorHAnsi"/>
          <w:sz w:val="24"/>
          <w:szCs w:val="24"/>
        </w:rPr>
        <w:t xml:space="preserve"> de 202</w:t>
      </w:r>
      <w:r w:rsidR="00064245">
        <w:rPr>
          <w:rFonts w:cstheme="minorHAnsi"/>
          <w:sz w:val="24"/>
          <w:szCs w:val="24"/>
        </w:rPr>
        <w:t>6</w:t>
      </w:r>
      <w:r w:rsidRPr="00251C13">
        <w:rPr>
          <w:rFonts w:cstheme="minorHAnsi"/>
          <w:sz w:val="24"/>
          <w:szCs w:val="24"/>
        </w:rPr>
        <w:t>.</w:t>
      </w:r>
    </w:p>
    <w:p w14:paraId="04310C8F" w14:textId="77777777" w:rsidR="00251C13" w:rsidRPr="00355070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68BB8C55" w14:textId="77777777" w:rsidR="00251C13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379F214C" w14:textId="77777777" w:rsidR="00251C13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51B5860B" w14:textId="77777777" w:rsidR="00251C13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3E711D60" w14:textId="77777777" w:rsidR="00251C13" w:rsidRPr="00355070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7E039688" w14:textId="77777777" w:rsidR="00251C13" w:rsidRPr="00355070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6AB2D0B2" w14:textId="77777777" w:rsidR="00251C13" w:rsidRPr="00251C13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  <w:sz w:val="24"/>
          <w:szCs w:val="24"/>
        </w:rPr>
      </w:pPr>
      <w:r w:rsidRPr="00251C13">
        <w:rPr>
          <w:rFonts w:cstheme="minorHAnsi"/>
          <w:sz w:val="24"/>
          <w:szCs w:val="24"/>
        </w:rPr>
        <w:t>Cynthia Salomão Bastos Faria</w:t>
      </w:r>
    </w:p>
    <w:p w14:paraId="68FD2F14" w14:textId="77777777" w:rsidR="00251C13" w:rsidRPr="00251C13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  <w:sz w:val="24"/>
          <w:szCs w:val="24"/>
        </w:rPr>
      </w:pPr>
      <w:r w:rsidRPr="00251C13">
        <w:rPr>
          <w:rFonts w:cstheme="minorHAnsi"/>
          <w:sz w:val="24"/>
          <w:szCs w:val="24"/>
        </w:rPr>
        <w:t>Vereadora</w:t>
      </w:r>
    </w:p>
    <w:p w14:paraId="7DC5E8A4" w14:textId="77777777"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2C7AD125" w14:textId="77777777"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7EB6374E" w14:textId="77777777"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2F749463" w14:textId="77777777"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266D66EB" w14:textId="77777777"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4E120DC0" w14:textId="77777777"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25A66A6D" w14:textId="77777777"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57F2DBCA" w14:textId="77777777" w:rsidR="00251C13" w:rsidRDefault="00251C13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20E7192A" w14:textId="77777777" w:rsidR="00251C13" w:rsidRDefault="00251C13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5CE74240" w14:textId="77777777" w:rsidR="00251C13" w:rsidRDefault="00251C13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7C4D8BBF" w14:textId="6995A769" w:rsidR="002F6BF6" w:rsidRPr="00251C13" w:rsidRDefault="002F6BF6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251C13"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>JUSTIFICATIVA</w:t>
      </w:r>
    </w:p>
    <w:p w14:paraId="45F70869" w14:textId="77777777" w:rsidR="00355070" w:rsidRDefault="00355070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38F73BF1" w14:textId="77777777" w:rsidR="009A199B" w:rsidRPr="009A199B" w:rsidRDefault="009A199B" w:rsidP="00411FA5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9A199B">
        <w:rPr>
          <w:rFonts w:eastAsia="Times New Roman" w:cstheme="minorHAnsi"/>
          <w:sz w:val="24"/>
          <w:szCs w:val="24"/>
          <w:lang w:eastAsia="pt-BR"/>
        </w:rPr>
        <w:t>O presente Projeto de Lei tem por finalidade institucionalizar o Encontro das Guardas de Congo do Município de Pedro Leopoldo, reconhecendo-o como manifestação cultural de relevante interesse público e garantindo sua integração oficial ao calendário cultural municipal.</w:t>
      </w:r>
    </w:p>
    <w:p w14:paraId="7FC35D65" w14:textId="77777777" w:rsidR="009A199B" w:rsidRPr="009A199B" w:rsidRDefault="009A199B" w:rsidP="00411FA5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9A199B">
        <w:rPr>
          <w:rFonts w:eastAsia="Times New Roman" w:cstheme="minorHAnsi"/>
          <w:sz w:val="24"/>
          <w:szCs w:val="24"/>
          <w:lang w:eastAsia="pt-BR"/>
        </w:rPr>
        <w:t>As Guardas de Congo representam um dos mais importantes patrimônios culturais imateriais de matriz afro-brasileira, expressando valores históricos, religiosos, artísticos e comunitários profundamente enraizados na formação social e cultural do Município de Pedro Leopoldo. Trata-se de tradição transmitida entre gerações, que articula fé, música, dança, memória e resistência cultural.</w:t>
      </w:r>
    </w:p>
    <w:p w14:paraId="04E2EB86" w14:textId="77777777" w:rsidR="009A199B" w:rsidRPr="009A199B" w:rsidRDefault="009A199B" w:rsidP="00411FA5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9A199B">
        <w:rPr>
          <w:rFonts w:eastAsia="Times New Roman" w:cstheme="minorHAnsi"/>
          <w:sz w:val="24"/>
          <w:szCs w:val="24"/>
          <w:lang w:eastAsia="pt-BR"/>
        </w:rPr>
        <w:t>A institucionalização do Encontro das Guardas de Congo contribui para a preservação da identidade cultural local, fortalecendo o reconhecimento público dessas manifestações e criando condições para sua continuidade, valorização e difusão. Além disso, o evento promove o intercâmbio cultural entre grupos congadeiros, estimula a participação comunitária e favorece ações educativas voltadas ao patrimônio cultural.</w:t>
      </w:r>
    </w:p>
    <w:p w14:paraId="107222AA" w14:textId="77777777" w:rsidR="009A199B" w:rsidRPr="009A199B" w:rsidRDefault="009A199B" w:rsidP="00411FA5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9A199B">
        <w:rPr>
          <w:rFonts w:eastAsia="Times New Roman" w:cstheme="minorHAnsi"/>
          <w:sz w:val="24"/>
          <w:szCs w:val="24"/>
          <w:lang w:eastAsia="pt-BR"/>
        </w:rPr>
        <w:t>Do ponto de vista social e econômico, o Encontro também se configura como instrumento de fomento ao turismo cultural, à economia criativa e à ocupação positiva dos espaços públicos, fortalecendo vínculos comunitários e promovendo inclusão cultural.</w:t>
      </w:r>
    </w:p>
    <w:p w14:paraId="05A882F7" w14:textId="77777777" w:rsidR="009A199B" w:rsidRPr="009A199B" w:rsidRDefault="009A199B" w:rsidP="00411FA5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9A199B">
        <w:rPr>
          <w:rFonts w:eastAsia="Times New Roman" w:cstheme="minorHAnsi"/>
          <w:sz w:val="24"/>
          <w:szCs w:val="24"/>
          <w:lang w:eastAsia="pt-BR"/>
        </w:rPr>
        <w:t>Importante destacar que o Projeto respeita os princípios da responsabilidade fiscal, uma vez que condiciona eventuais apoios do Poder Executivo à disponibilidade orçamentária, não criando despesas obrigatórias permanentes.</w:t>
      </w:r>
    </w:p>
    <w:p w14:paraId="2CB501D7" w14:textId="77777777" w:rsidR="009A199B" w:rsidRPr="009A199B" w:rsidRDefault="009A199B" w:rsidP="00411FA5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9A199B">
        <w:rPr>
          <w:rFonts w:eastAsia="Times New Roman" w:cstheme="minorHAnsi"/>
          <w:sz w:val="24"/>
          <w:szCs w:val="24"/>
          <w:lang w:eastAsia="pt-BR"/>
        </w:rPr>
        <w:t>Dessa forma, a presente proposição representa um avanço na política cultural do Município, reafirmando o compromisso do Poder Público com a valorização das tradições populares e com a proteção do patrimônio cultural imaterial de Pedro Leopoldo.</w:t>
      </w:r>
    </w:p>
    <w:p w14:paraId="4B08F4B3" w14:textId="74357CAD" w:rsidR="006F7287" w:rsidRPr="00251C13" w:rsidRDefault="009A199B" w:rsidP="00411FA5">
      <w:pPr>
        <w:spacing w:after="0" w:line="360" w:lineRule="auto"/>
        <w:ind w:firstLine="709"/>
        <w:jc w:val="both"/>
        <w:rPr>
          <w:rFonts w:cstheme="minorHAnsi"/>
          <w:color w:val="000000"/>
        </w:rPr>
      </w:pPr>
      <w:r w:rsidRPr="009A199B">
        <w:rPr>
          <w:rFonts w:eastAsia="Times New Roman" w:cstheme="minorHAnsi"/>
          <w:sz w:val="24"/>
          <w:szCs w:val="24"/>
          <w:lang w:eastAsia="pt-BR"/>
        </w:rPr>
        <w:t>Diante do exposto, contamos com o apoio dos nobres Vereadores para a aprovação deste Projeto de Lei.</w:t>
      </w:r>
    </w:p>
    <w:p w14:paraId="622BDF9C" w14:textId="2A940957" w:rsidR="00251C13" w:rsidRPr="00251C13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sz w:val="24"/>
          <w:szCs w:val="24"/>
        </w:rPr>
      </w:pPr>
      <w:r w:rsidRPr="00251C13">
        <w:rPr>
          <w:rFonts w:cstheme="minorHAnsi"/>
          <w:sz w:val="24"/>
          <w:szCs w:val="24"/>
        </w:rPr>
        <w:t xml:space="preserve">Sala das Sessões, </w:t>
      </w:r>
      <w:r w:rsidR="00064245">
        <w:rPr>
          <w:rFonts w:cstheme="minorHAnsi"/>
          <w:sz w:val="24"/>
          <w:szCs w:val="24"/>
        </w:rPr>
        <w:t>02</w:t>
      </w:r>
      <w:r w:rsidRPr="00251C13">
        <w:rPr>
          <w:rFonts w:cstheme="minorHAnsi"/>
          <w:sz w:val="24"/>
          <w:szCs w:val="24"/>
        </w:rPr>
        <w:t xml:space="preserve"> de </w:t>
      </w:r>
      <w:r w:rsidR="00064245">
        <w:rPr>
          <w:rFonts w:cstheme="minorHAnsi"/>
          <w:sz w:val="24"/>
          <w:szCs w:val="24"/>
        </w:rPr>
        <w:t>fevereiro</w:t>
      </w:r>
      <w:r w:rsidRPr="00251C13">
        <w:rPr>
          <w:rFonts w:cstheme="minorHAnsi"/>
          <w:sz w:val="24"/>
          <w:szCs w:val="24"/>
        </w:rPr>
        <w:t xml:space="preserve"> de 202</w:t>
      </w:r>
      <w:r w:rsidR="00064245">
        <w:rPr>
          <w:rFonts w:cstheme="minorHAnsi"/>
          <w:sz w:val="24"/>
          <w:szCs w:val="24"/>
        </w:rPr>
        <w:t>6</w:t>
      </w:r>
      <w:r w:rsidRPr="00251C13">
        <w:rPr>
          <w:rFonts w:cstheme="minorHAnsi"/>
          <w:sz w:val="24"/>
          <w:szCs w:val="24"/>
        </w:rPr>
        <w:t>.</w:t>
      </w:r>
    </w:p>
    <w:p w14:paraId="482E406F" w14:textId="77777777" w:rsidR="00251C13" w:rsidRPr="00355070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2C5E8172" w14:textId="77777777" w:rsidR="00251C13" w:rsidRPr="00355070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36BBFF11" w14:textId="77777777" w:rsidR="00251C13" w:rsidRPr="00251C13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  <w:sz w:val="24"/>
          <w:szCs w:val="24"/>
        </w:rPr>
      </w:pPr>
      <w:r w:rsidRPr="00251C13">
        <w:rPr>
          <w:rFonts w:cstheme="minorHAnsi"/>
          <w:sz w:val="24"/>
          <w:szCs w:val="24"/>
        </w:rPr>
        <w:t>Cynthia Salomão Bastos Faria</w:t>
      </w:r>
      <w:bookmarkStart w:id="0" w:name="_GoBack"/>
      <w:bookmarkEnd w:id="0"/>
    </w:p>
    <w:p w14:paraId="03F698DB" w14:textId="7EA610FC" w:rsidR="00443889" w:rsidRPr="002F6BF6" w:rsidRDefault="00251C13" w:rsidP="00411F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</w:pPr>
      <w:r w:rsidRPr="00251C13">
        <w:rPr>
          <w:rFonts w:cstheme="minorHAnsi"/>
          <w:sz w:val="24"/>
          <w:szCs w:val="24"/>
        </w:rPr>
        <w:t>Vereadora</w:t>
      </w:r>
    </w:p>
    <w:sectPr w:rsidR="00443889" w:rsidRPr="002F6BF6" w:rsidSect="000708C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86CB2" w14:textId="77777777" w:rsidR="003B6134" w:rsidRDefault="003B6134" w:rsidP="000B5AC3">
      <w:pPr>
        <w:spacing w:after="0" w:line="240" w:lineRule="auto"/>
      </w:pPr>
      <w:r>
        <w:separator/>
      </w:r>
    </w:p>
  </w:endnote>
  <w:endnote w:type="continuationSeparator" w:id="0">
    <w:p w14:paraId="580066AC" w14:textId="77777777" w:rsidR="003B6134" w:rsidRDefault="003B6134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B9262" w14:textId="77777777" w:rsidR="00AA48A5" w:rsidRDefault="00AA48A5">
    <w:pPr>
      <w:pStyle w:val="Rodap"/>
      <w:pBdr>
        <w:bottom w:val="single" w:sz="12" w:space="1" w:color="auto"/>
      </w:pBdr>
    </w:pPr>
  </w:p>
  <w:p w14:paraId="649B8B46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3E3AD5D2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4035E" w14:textId="77777777" w:rsidR="003B6134" w:rsidRDefault="003B6134" w:rsidP="000B5AC3">
      <w:pPr>
        <w:spacing w:after="0" w:line="240" w:lineRule="auto"/>
      </w:pPr>
      <w:r>
        <w:separator/>
      </w:r>
    </w:p>
  </w:footnote>
  <w:footnote w:type="continuationSeparator" w:id="0">
    <w:p w14:paraId="56257CD6" w14:textId="77777777" w:rsidR="003B6134" w:rsidRDefault="003B6134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D2D01" w14:textId="77777777" w:rsidR="00985E60" w:rsidRDefault="00064245">
    <w:pPr>
      <w:pStyle w:val="Cabealho"/>
    </w:pPr>
    <w:r>
      <w:rPr>
        <w:noProof/>
        <w:lang w:eastAsia="pt-BR"/>
      </w:rPr>
      <w:pict w14:anchorId="10A5D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1026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DE853" w14:textId="6CE1760F"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9C18A" wp14:editId="1642ACE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2C1CA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CB3F9B" wp14:editId="165404F0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B9C18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14:paraId="1FE2C1CA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CB3F9B" wp14:editId="165404F0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5846A2B3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28DC9242" w14:textId="77777777" w:rsidR="005379FC" w:rsidRDefault="005379FC">
    <w:pPr>
      <w:pStyle w:val="Cabealho"/>
    </w:pPr>
  </w:p>
  <w:p w14:paraId="30E3B0AA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C3EB5" w14:textId="77777777" w:rsidR="00985E60" w:rsidRDefault="00064245">
    <w:pPr>
      <w:pStyle w:val="Cabealho"/>
    </w:pPr>
    <w:r>
      <w:rPr>
        <w:noProof/>
        <w:lang w:eastAsia="pt-BR"/>
      </w:rPr>
      <w:pict w14:anchorId="16F06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1025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64245"/>
    <w:rsid w:val="000708C0"/>
    <w:rsid w:val="00075441"/>
    <w:rsid w:val="000B5AC3"/>
    <w:rsid w:val="000C1242"/>
    <w:rsid w:val="000E0319"/>
    <w:rsid w:val="000F1984"/>
    <w:rsid w:val="00124BDB"/>
    <w:rsid w:val="001706BC"/>
    <w:rsid w:val="00170798"/>
    <w:rsid w:val="00195BF1"/>
    <w:rsid w:val="00224BE8"/>
    <w:rsid w:val="00251AD1"/>
    <w:rsid w:val="00251C13"/>
    <w:rsid w:val="00267728"/>
    <w:rsid w:val="002A5B5F"/>
    <w:rsid w:val="002E4905"/>
    <w:rsid w:val="002E706D"/>
    <w:rsid w:val="002F6BF6"/>
    <w:rsid w:val="00320960"/>
    <w:rsid w:val="00334216"/>
    <w:rsid w:val="00341566"/>
    <w:rsid w:val="00355070"/>
    <w:rsid w:val="00373BD8"/>
    <w:rsid w:val="00375EEE"/>
    <w:rsid w:val="003B6134"/>
    <w:rsid w:val="003B7E84"/>
    <w:rsid w:val="00404C8B"/>
    <w:rsid w:val="00411FA5"/>
    <w:rsid w:val="004414E1"/>
    <w:rsid w:val="00443889"/>
    <w:rsid w:val="004824B9"/>
    <w:rsid w:val="004A602D"/>
    <w:rsid w:val="004E37FC"/>
    <w:rsid w:val="004E7FED"/>
    <w:rsid w:val="004F0945"/>
    <w:rsid w:val="005379FC"/>
    <w:rsid w:val="00545521"/>
    <w:rsid w:val="005470BE"/>
    <w:rsid w:val="00560670"/>
    <w:rsid w:val="005670B3"/>
    <w:rsid w:val="00582E33"/>
    <w:rsid w:val="00583BF3"/>
    <w:rsid w:val="005840FC"/>
    <w:rsid w:val="005B6FCA"/>
    <w:rsid w:val="005E443F"/>
    <w:rsid w:val="005F1589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6F0EDC"/>
    <w:rsid w:val="006F7287"/>
    <w:rsid w:val="00702084"/>
    <w:rsid w:val="007050FF"/>
    <w:rsid w:val="0071602E"/>
    <w:rsid w:val="00716A3B"/>
    <w:rsid w:val="007455D6"/>
    <w:rsid w:val="007762A6"/>
    <w:rsid w:val="007B4500"/>
    <w:rsid w:val="007C1EDB"/>
    <w:rsid w:val="007C7F96"/>
    <w:rsid w:val="00813A38"/>
    <w:rsid w:val="0084312B"/>
    <w:rsid w:val="00851978"/>
    <w:rsid w:val="008638A2"/>
    <w:rsid w:val="008650E5"/>
    <w:rsid w:val="008C06B2"/>
    <w:rsid w:val="008D072B"/>
    <w:rsid w:val="008E5CB2"/>
    <w:rsid w:val="00976E62"/>
    <w:rsid w:val="0098134A"/>
    <w:rsid w:val="00985E60"/>
    <w:rsid w:val="009A199B"/>
    <w:rsid w:val="009A7AEE"/>
    <w:rsid w:val="00A05907"/>
    <w:rsid w:val="00A34119"/>
    <w:rsid w:val="00A52A24"/>
    <w:rsid w:val="00A67344"/>
    <w:rsid w:val="00AA48A5"/>
    <w:rsid w:val="00AD1CBE"/>
    <w:rsid w:val="00AD6E32"/>
    <w:rsid w:val="00B675D9"/>
    <w:rsid w:val="00BC19F7"/>
    <w:rsid w:val="00BC1C6A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6844"/>
    <w:rsid w:val="00CE5866"/>
    <w:rsid w:val="00CF1F9C"/>
    <w:rsid w:val="00D04DD0"/>
    <w:rsid w:val="00D2419F"/>
    <w:rsid w:val="00D27E0C"/>
    <w:rsid w:val="00D45CFE"/>
    <w:rsid w:val="00D65B04"/>
    <w:rsid w:val="00D7211A"/>
    <w:rsid w:val="00DE1135"/>
    <w:rsid w:val="00DF1213"/>
    <w:rsid w:val="00DF2BAE"/>
    <w:rsid w:val="00DF735A"/>
    <w:rsid w:val="00E03FE9"/>
    <w:rsid w:val="00E25C6B"/>
    <w:rsid w:val="00E3239B"/>
    <w:rsid w:val="00E4330C"/>
    <w:rsid w:val="00E50C8B"/>
    <w:rsid w:val="00E85AC2"/>
    <w:rsid w:val="00E91D23"/>
    <w:rsid w:val="00E933FA"/>
    <w:rsid w:val="00EB35E8"/>
    <w:rsid w:val="00EB380B"/>
    <w:rsid w:val="00EF16CA"/>
    <w:rsid w:val="00F42C83"/>
    <w:rsid w:val="00F80F71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EC398"/>
  <w15:docId w15:val="{3B9F9C49-3DC0-4F6F-B438-235B295F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60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WW8Num1z0">
    <w:name w:val="WW8Num1z0"/>
    <w:rsid w:val="006F0EDC"/>
  </w:style>
  <w:style w:type="character" w:customStyle="1" w:styleId="Ttulo3Char">
    <w:name w:val="Título 3 Char"/>
    <w:basedOn w:val="Fontepargpadro"/>
    <w:link w:val="Ttulo3"/>
    <w:uiPriority w:val="9"/>
    <w:semiHidden/>
    <w:rsid w:val="007160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uiPriority w:val="22"/>
    <w:qFormat/>
    <w:rsid w:val="009A1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7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gif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6694-152E-4765-BA87-F637DE83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Assessoria Parlamentar 2</cp:lastModifiedBy>
  <cp:revision>2</cp:revision>
  <cp:lastPrinted>2025-01-02T17:37:00Z</cp:lastPrinted>
  <dcterms:created xsi:type="dcterms:W3CDTF">2025-12-16T17:32:00Z</dcterms:created>
  <dcterms:modified xsi:type="dcterms:W3CDTF">2025-12-16T17:32:00Z</dcterms:modified>
</cp:coreProperties>
</file>