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72DDFB" w14:textId="77777777" w:rsidR="00806B0E" w:rsidRDefault="00806B0E" w:rsidP="00BA4F91">
      <w:pPr>
        <w:shd w:val="clear" w:color="auto" w:fill="FFFFFF"/>
        <w:spacing w:after="120" w:line="360" w:lineRule="auto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60uazdima3gg" w:colFirst="0" w:colLast="0"/>
      <w:bookmarkEnd w:id="0"/>
    </w:p>
    <w:p w14:paraId="4408F976" w14:textId="64E217AA" w:rsidR="00806B0E" w:rsidRPr="00827F1A" w:rsidRDefault="00611E51" w:rsidP="00827F1A">
      <w:pPr>
        <w:shd w:val="clear" w:color="auto" w:fill="FFFFFF"/>
        <w:spacing w:after="120" w:line="360" w:lineRule="auto"/>
        <w:jc w:val="center"/>
        <w:rPr>
          <w:rFonts w:asciiTheme="majorHAnsi" w:eastAsia="Arial" w:hAnsiTheme="majorHAnsi" w:cstheme="majorHAnsi"/>
          <w:b/>
          <w:bCs/>
          <w:color w:val="231F20"/>
          <w:sz w:val="24"/>
          <w:szCs w:val="24"/>
        </w:rPr>
      </w:pPr>
      <w:bookmarkStart w:id="1" w:name="_heading=h.7f1ycxwkb4me" w:colFirst="0" w:colLast="0"/>
      <w:bookmarkEnd w:id="1"/>
      <w:r w:rsidRPr="00827F1A">
        <w:rPr>
          <w:rFonts w:asciiTheme="majorHAnsi" w:eastAsia="Arial" w:hAnsiTheme="majorHAnsi" w:cstheme="majorHAnsi"/>
          <w:b/>
          <w:bCs/>
          <w:sz w:val="24"/>
          <w:szCs w:val="24"/>
        </w:rPr>
        <w:t>PROJETO DE LEI __/2026</w:t>
      </w:r>
    </w:p>
    <w:p w14:paraId="2756F3E4" w14:textId="77777777" w:rsidR="00806B0E" w:rsidRPr="00827F1A" w:rsidRDefault="00806B0E">
      <w:pPr>
        <w:shd w:val="clear" w:color="auto" w:fill="FFFFFF"/>
        <w:spacing w:after="120" w:line="360" w:lineRule="auto"/>
        <w:jc w:val="both"/>
        <w:rPr>
          <w:rFonts w:asciiTheme="majorHAnsi" w:eastAsia="Arial" w:hAnsiTheme="majorHAnsi" w:cstheme="majorHAnsi"/>
          <w:color w:val="231F20"/>
          <w:sz w:val="24"/>
          <w:szCs w:val="24"/>
        </w:rPr>
      </w:pPr>
    </w:p>
    <w:p w14:paraId="79378D92" w14:textId="0B73BC14" w:rsidR="00806B0E" w:rsidRDefault="00BA4F91" w:rsidP="00BA4F91">
      <w:pPr>
        <w:shd w:val="clear" w:color="auto" w:fill="FFFFFF"/>
        <w:spacing w:after="120" w:line="360" w:lineRule="auto"/>
        <w:ind w:left="3600"/>
        <w:rPr>
          <w:rFonts w:asciiTheme="majorHAnsi" w:eastAsia="Arial" w:hAnsiTheme="majorHAnsi" w:cstheme="majorHAnsi"/>
          <w:sz w:val="24"/>
          <w:szCs w:val="24"/>
        </w:rPr>
      </w:pPr>
      <w:bookmarkStart w:id="2" w:name="_GoBack"/>
      <w:r w:rsidRPr="00BA4F91">
        <w:rPr>
          <w:rFonts w:asciiTheme="majorHAnsi" w:eastAsia="Arial" w:hAnsiTheme="majorHAnsi" w:cstheme="majorHAnsi"/>
          <w:sz w:val="24"/>
          <w:szCs w:val="24"/>
        </w:rPr>
        <w:t>Cria o Selo “Produto da Roça de Pedro Leopoldo” para identificação de produtos artesanais rurais e dá outras providências.</w:t>
      </w:r>
    </w:p>
    <w:bookmarkEnd w:id="2"/>
    <w:p w14:paraId="3D8B6C58" w14:textId="77777777" w:rsidR="00BA4F91" w:rsidRPr="00827F1A" w:rsidRDefault="00BA4F91" w:rsidP="00BA4F91">
      <w:pPr>
        <w:shd w:val="clear" w:color="auto" w:fill="FFFFFF"/>
        <w:spacing w:after="120" w:line="360" w:lineRule="auto"/>
        <w:rPr>
          <w:rFonts w:asciiTheme="majorHAnsi" w:eastAsia="Arial" w:hAnsiTheme="majorHAnsi" w:cstheme="majorHAnsi"/>
          <w:color w:val="231F20"/>
          <w:sz w:val="24"/>
          <w:szCs w:val="24"/>
        </w:rPr>
      </w:pPr>
    </w:p>
    <w:p w14:paraId="633F0D21" w14:textId="77777777" w:rsidR="00806B0E" w:rsidRPr="00827F1A" w:rsidRDefault="00611E51">
      <w:pPr>
        <w:spacing w:after="120" w:line="360" w:lineRule="auto"/>
        <w:ind w:firstLine="567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827F1A">
        <w:rPr>
          <w:rFonts w:asciiTheme="majorHAnsi" w:eastAsia="Arial" w:hAnsiTheme="majorHAnsi" w:cstheme="majorHAnsi"/>
          <w:b/>
          <w:bCs/>
          <w:sz w:val="24"/>
          <w:szCs w:val="24"/>
        </w:rPr>
        <w:t>A CÂMARA MUNICIPAL DE PEDRO LEOPOLDO APROVA</w:t>
      </w:r>
      <w:r w:rsidRPr="00827F1A">
        <w:rPr>
          <w:rFonts w:asciiTheme="majorHAnsi" w:eastAsia="Arial" w:hAnsiTheme="majorHAnsi" w:cstheme="majorHAnsi"/>
          <w:sz w:val="24"/>
          <w:szCs w:val="24"/>
        </w:rPr>
        <w:t>:</w:t>
      </w:r>
    </w:p>
    <w:p w14:paraId="04E784D5" w14:textId="77777777" w:rsidR="00806B0E" w:rsidRPr="00827F1A" w:rsidRDefault="00806B0E" w:rsidP="00A03EEA">
      <w:pPr>
        <w:shd w:val="clear" w:color="auto" w:fill="FFFFFF"/>
        <w:spacing w:after="120" w:line="360" w:lineRule="auto"/>
        <w:ind w:firstLine="567"/>
        <w:jc w:val="both"/>
        <w:rPr>
          <w:rFonts w:asciiTheme="majorHAnsi" w:eastAsia="Arial" w:hAnsiTheme="majorHAnsi" w:cstheme="majorHAnsi"/>
          <w:sz w:val="24"/>
          <w:szCs w:val="24"/>
        </w:rPr>
      </w:pPr>
    </w:p>
    <w:p w14:paraId="764283C1" w14:textId="77777777" w:rsidR="00A03EEA" w:rsidRPr="00A03EEA" w:rsidRDefault="00A03EEA" w:rsidP="00A03EEA">
      <w:pPr>
        <w:shd w:val="clear" w:color="auto" w:fill="FFFFFF"/>
        <w:spacing w:after="120" w:line="360" w:lineRule="auto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A03EEA">
        <w:rPr>
          <w:rFonts w:asciiTheme="majorHAnsi" w:eastAsia="Arial" w:hAnsiTheme="majorHAnsi" w:cstheme="majorHAnsi"/>
          <w:sz w:val="24"/>
          <w:szCs w:val="24"/>
        </w:rPr>
        <w:t>Art. 1º Fica criado, no âmbito do Município de Pedro Leopoldo, o Selo “Produto da Roça de Pedro Leopoldo”, destinado a identificar e valorizar produtos artesanais de origem rural.</w:t>
      </w:r>
    </w:p>
    <w:p w14:paraId="70C57826" w14:textId="77777777" w:rsidR="00A03EEA" w:rsidRPr="00A03EEA" w:rsidRDefault="00A03EEA" w:rsidP="00A03EEA">
      <w:pPr>
        <w:shd w:val="clear" w:color="auto" w:fill="FFFFFF"/>
        <w:spacing w:after="120" w:line="360" w:lineRule="auto"/>
        <w:rPr>
          <w:rFonts w:asciiTheme="majorHAnsi" w:eastAsia="Arial" w:hAnsiTheme="majorHAnsi" w:cstheme="majorHAnsi"/>
          <w:sz w:val="24"/>
          <w:szCs w:val="24"/>
        </w:rPr>
      </w:pPr>
      <w:r w:rsidRPr="00A03EEA">
        <w:rPr>
          <w:rFonts w:asciiTheme="majorHAnsi" w:eastAsia="Arial" w:hAnsiTheme="majorHAnsi" w:cstheme="majorHAnsi"/>
          <w:sz w:val="24"/>
          <w:szCs w:val="24"/>
        </w:rPr>
        <w:t>Art. 2º Poderão utilizar o Selo “Produto da Roça de Pedro Leopoldo” os produtos derivados da atividade rural, especialmente:</w:t>
      </w:r>
      <w:r w:rsidRPr="00A03EEA">
        <w:rPr>
          <w:rFonts w:asciiTheme="majorHAnsi" w:eastAsia="Arial" w:hAnsiTheme="majorHAnsi" w:cstheme="majorHAnsi"/>
          <w:sz w:val="24"/>
          <w:szCs w:val="24"/>
        </w:rPr>
        <w:br/>
        <w:t>I – queijos e demais laticínios artesanais;</w:t>
      </w:r>
      <w:r w:rsidRPr="00A03EEA">
        <w:rPr>
          <w:rFonts w:asciiTheme="majorHAnsi" w:eastAsia="Arial" w:hAnsiTheme="majorHAnsi" w:cstheme="majorHAnsi"/>
          <w:sz w:val="24"/>
          <w:szCs w:val="24"/>
        </w:rPr>
        <w:br/>
        <w:t>II – doces, geleias, compotas e conservas;</w:t>
      </w:r>
      <w:r w:rsidRPr="00A03EEA">
        <w:rPr>
          <w:rFonts w:asciiTheme="majorHAnsi" w:eastAsia="Arial" w:hAnsiTheme="majorHAnsi" w:cstheme="majorHAnsi"/>
          <w:sz w:val="24"/>
          <w:szCs w:val="24"/>
        </w:rPr>
        <w:br/>
        <w:t>III – panificados, biscoitos, bolos e quitandas;</w:t>
      </w:r>
      <w:r w:rsidRPr="00A03EEA">
        <w:rPr>
          <w:rFonts w:asciiTheme="majorHAnsi" w:eastAsia="Arial" w:hAnsiTheme="majorHAnsi" w:cstheme="majorHAnsi"/>
          <w:sz w:val="24"/>
          <w:szCs w:val="24"/>
        </w:rPr>
        <w:br/>
        <w:t>IV – embutidos, defumados e produtos afins;</w:t>
      </w:r>
      <w:r w:rsidRPr="00A03EEA">
        <w:rPr>
          <w:rFonts w:asciiTheme="majorHAnsi" w:eastAsia="Arial" w:hAnsiTheme="majorHAnsi" w:cstheme="majorHAnsi"/>
          <w:sz w:val="24"/>
          <w:szCs w:val="24"/>
        </w:rPr>
        <w:br/>
        <w:t>V – outros produtos artesanais rurais definidos em regulamento.</w:t>
      </w:r>
    </w:p>
    <w:p w14:paraId="629F3F84" w14:textId="77777777" w:rsidR="00A03EEA" w:rsidRPr="00A03EEA" w:rsidRDefault="00A03EEA" w:rsidP="00A03EEA">
      <w:pPr>
        <w:shd w:val="clear" w:color="auto" w:fill="FFFFFF"/>
        <w:spacing w:after="120" w:line="360" w:lineRule="auto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A03EEA">
        <w:rPr>
          <w:rFonts w:asciiTheme="majorHAnsi" w:eastAsia="Arial" w:hAnsiTheme="majorHAnsi" w:cstheme="majorHAnsi"/>
          <w:sz w:val="24"/>
          <w:szCs w:val="24"/>
        </w:rPr>
        <w:t>Art. 3º O Selo terá caráter exclusivamente identificador e promocional, não implicando concessão de benefício financeiro direto ao produtor ou ao comércio.</w:t>
      </w:r>
    </w:p>
    <w:p w14:paraId="12549295" w14:textId="77777777" w:rsidR="00A03EEA" w:rsidRPr="00A03EEA" w:rsidRDefault="00A03EEA" w:rsidP="00A03EEA">
      <w:pPr>
        <w:shd w:val="clear" w:color="auto" w:fill="FFFFFF"/>
        <w:spacing w:after="120" w:line="360" w:lineRule="auto"/>
        <w:rPr>
          <w:rFonts w:asciiTheme="majorHAnsi" w:eastAsia="Arial" w:hAnsiTheme="majorHAnsi" w:cstheme="majorHAnsi"/>
          <w:sz w:val="24"/>
          <w:szCs w:val="24"/>
        </w:rPr>
      </w:pPr>
      <w:r w:rsidRPr="00A03EEA">
        <w:rPr>
          <w:rFonts w:asciiTheme="majorHAnsi" w:eastAsia="Arial" w:hAnsiTheme="majorHAnsi" w:cstheme="majorHAnsi"/>
          <w:sz w:val="24"/>
          <w:szCs w:val="24"/>
        </w:rPr>
        <w:t>Art. 4º O uso do Selo ficará condicionado:</w:t>
      </w:r>
      <w:r w:rsidRPr="00A03EEA">
        <w:rPr>
          <w:rFonts w:asciiTheme="majorHAnsi" w:eastAsia="Arial" w:hAnsiTheme="majorHAnsi" w:cstheme="majorHAnsi"/>
          <w:sz w:val="24"/>
          <w:szCs w:val="24"/>
        </w:rPr>
        <w:br/>
        <w:t>I – à comprovação de que o produto é elaborado de forma artesanal em unidade produtiva rural localizada no Município de Pedro Leopoldo ou em seu entorno imediato, por agricultores familiares ou agroindústrias de pequeno porte;</w:t>
      </w:r>
      <w:r w:rsidRPr="00A03EEA">
        <w:rPr>
          <w:rFonts w:asciiTheme="majorHAnsi" w:eastAsia="Arial" w:hAnsiTheme="majorHAnsi" w:cstheme="majorHAnsi"/>
          <w:sz w:val="24"/>
          <w:szCs w:val="24"/>
        </w:rPr>
        <w:br/>
        <w:t>II – ao atendimento da legislação sanitária e de inspeção aplicável a cada tipo de produto.</w:t>
      </w:r>
    </w:p>
    <w:p w14:paraId="5188199F" w14:textId="77777777" w:rsidR="00A03EEA" w:rsidRPr="00A03EEA" w:rsidRDefault="00A03EEA" w:rsidP="00A03EEA">
      <w:pPr>
        <w:shd w:val="clear" w:color="auto" w:fill="FFFFFF"/>
        <w:spacing w:after="120" w:line="360" w:lineRule="auto"/>
        <w:rPr>
          <w:rFonts w:asciiTheme="majorHAnsi" w:eastAsia="Arial" w:hAnsiTheme="majorHAnsi" w:cstheme="majorHAnsi"/>
          <w:sz w:val="24"/>
          <w:szCs w:val="24"/>
        </w:rPr>
      </w:pPr>
      <w:r w:rsidRPr="00A03EEA">
        <w:rPr>
          <w:rFonts w:asciiTheme="majorHAnsi" w:eastAsia="Arial" w:hAnsiTheme="majorHAnsi" w:cstheme="majorHAnsi"/>
          <w:sz w:val="24"/>
          <w:szCs w:val="24"/>
        </w:rPr>
        <w:t>Art. 5º Compete ao Poder Executivo Municipal:</w:t>
      </w:r>
      <w:r w:rsidRPr="00A03EEA">
        <w:rPr>
          <w:rFonts w:asciiTheme="majorHAnsi" w:eastAsia="Arial" w:hAnsiTheme="majorHAnsi" w:cstheme="majorHAnsi"/>
          <w:sz w:val="24"/>
          <w:szCs w:val="24"/>
        </w:rPr>
        <w:br/>
        <w:t>I – definir o modelo gráfico do Selo e o manual de uso da marca;</w:t>
      </w:r>
      <w:r w:rsidRPr="00A03EEA">
        <w:rPr>
          <w:rFonts w:asciiTheme="majorHAnsi" w:eastAsia="Arial" w:hAnsiTheme="majorHAnsi" w:cstheme="majorHAnsi"/>
          <w:sz w:val="24"/>
          <w:szCs w:val="24"/>
        </w:rPr>
        <w:br/>
      </w:r>
      <w:r w:rsidRPr="00A03EEA">
        <w:rPr>
          <w:rFonts w:asciiTheme="majorHAnsi" w:eastAsia="Arial" w:hAnsiTheme="majorHAnsi" w:cstheme="majorHAnsi"/>
          <w:sz w:val="24"/>
          <w:szCs w:val="24"/>
        </w:rPr>
        <w:lastRenderedPageBreak/>
        <w:t>II – estabelecer o procedimento de cadastramento e habilitação dos produtores interessados;</w:t>
      </w:r>
      <w:r w:rsidRPr="00A03EEA">
        <w:rPr>
          <w:rFonts w:asciiTheme="majorHAnsi" w:eastAsia="Arial" w:hAnsiTheme="majorHAnsi" w:cstheme="majorHAnsi"/>
          <w:sz w:val="24"/>
          <w:szCs w:val="24"/>
        </w:rPr>
        <w:br/>
        <w:t>III – manter cadastro atualizado dos produtos e produtores habilitados ao uso do Selo;</w:t>
      </w:r>
      <w:r w:rsidRPr="00A03EEA">
        <w:rPr>
          <w:rFonts w:asciiTheme="majorHAnsi" w:eastAsia="Arial" w:hAnsiTheme="majorHAnsi" w:cstheme="majorHAnsi"/>
          <w:sz w:val="24"/>
          <w:szCs w:val="24"/>
        </w:rPr>
        <w:br/>
        <w:t>IV – fiscalizar o uso adequado do Selo e aplicar sanções administrativas em caso de uso indevido, na forma do regulamento.</w:t>
      </w:r>
    </w:p>
    <w:p w14:paraId="6D4BCB24" w14:textId="77777777" w:rsidR="00A03EEA" w:rsidRPr="00A03EEA" w:rsidRDefault="00A03EEA" w:rsidP="00A03EEA">
      <w:pPr>
        <w:shd w:val="clear" w:color="auto" w:fill="FFFFFF"/>
        <w:spacing w:after="120" w:line="360" w:lineRule="auto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A03EEA">
        <w:rPr>
          <w:rFonts w:asciiTheme="majorHAnsi" w:eastAsia="Arial" w:hAnsiTheme="majorHAnsi" w:cstheme="majorHAnsi"/>
          <w:sz w:val="24"/>
          <w:szCs w:val="24"/>
        </w:rPr>
        <w:t>Art. 6º O produtor habilitado poderá utilizar o Selo nos rótulos de seus produtos, em embalagens, materiais de divulgação e em feiras, eventos e estabelecimentos comerciais onde realizar a comercialização.</w:t>
      </w:r>
    </w:p>
    <w:p w14:paraId="0FBD10E1" w14:textId="77777777" w:rsidR="00A03EEA" w:rsidRPr="00A03EEA" w:rsidRDefault="00A03EEA" w:rsidP="00A03EEA">
      <w:pPr>
        <w:shd w:val="clear" w:color="auto" w:fill="FFFFFF"/>
        <w:spacing w:after="120" w:line="360" w:lineRule="auto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A03EEA">
        <w:rPr>
          <w:rFonts w:asciiTheme="majorHAnsi" w:eastAsia="Arial" w:hAnsiTheme="majorHAnsi" w:cstheme="majorHAnsi"/>
          <w:sz w:val="24"/>
          <w:szCs w:val="24"/>
        </w:rPr>
        <w:t>Art. 7º O Poder Executivo poderá, por regulamento, estabelecer a articulação do Selo “Produto da Roça de Pedro Leopoldo” com selos estaduais e federais destinados à identificação de produtos artesanais e da agricultura familiar, quando couber.</w:t>
      </w:r>
    </w:p>
    <w:p w14:paraId="633D3152" w14:textId="77777777" w:rsidR="00A03EEA" w:rsidRPr="00A03EEA" w:rsidRDefault="00A03EEA" w:rsidP="00A03EEA">
      <w:pPr>
        <w:shd w:val="clear" w:color="auto" w:fill="FFFFFF"/>
        <w:spacing w:after="120" w:line="360" w:lineRule="auto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A03EEA">
        <w:rPr>
          <w:rFonts w:asciiTheme="majorHAnsi" w:eastAsia="Arial" w:hAnsiTheme="majorHAnsi" w:cstheme="majorHAnsi"/>
          <w:sz w:val="24"/>
          <w:szCs w:val="24"/>
        </w:rPr>
        <w:t>Art. 8º As despesas decorrentes da execução da presente Lei ocorrerão por conta de dotações orçamentárias próprias, suplementadas se necessário.</w:t>
      </w:r>
    </w:p>
    <w:p w14:paraId="3D9A0FB9" w14:textId="77777777" w:rsidR="00A03EEA" w:rsidRPr="00A03EEA" w:rsidRDefault="00A03EEA" w:rsidP="00A03EEA">
      <w:pPr>
        <w:shd w:val="clear" w:color="auto" w:fill="FFFFFF"/>
        <w:spacing w:after="120" w:line="360" w:lineRule="auto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A03EEA">
        <w:rPr>
          <w:rFonts w:asciiTheme="majorHAnsi" w:eastAsia="Arial" w:hAnsiTheme="majorHAnsi" w:cstheme="majorHAnsi"/>
          <w:sz w:val="24"/>
          <w:szCs w:val="24"/>
        </w:rPr>
        <w:t>Art. 9º Revogam-se as disposições em contrário.</w:t>
      </w:r>
    </w:p>
    <w:p w14:paraId="5A5A0C7D" w14:textId="77777777" w:rsidR="00A03EEA" w:rsidRPr="00A03EEA" w:rsidRDefault="00A03EEA" w:rsidP="00A03EEA">
      <w:pPr>
        <w:shd w:val="clear" w:color="auto" w:fill="FFFFFF"/>
        <w:spacing w:after="120" w:line="360" w:lineRule="auto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A03EEA">
        <w:rPr>
          <w:rFonts w:asciiTheme="majorHAnsi" w:eastAsia="Arial" w:hAnsiTheme="majorHAnsi" w:cstheme="majorHAnsi"/>
          <w:sz w:val="24"/>
          <w:szCs w:val="24"/>
        </w:rPr>
        <w:t>Art. 10. Esta Lei entra em vigor na data de sua publicação.</w:t>
      </w:r>
    </w:p>
    <w:p w14:paraId="17000436" w14:textId="77777777" w:rsidR="00806B0E" w:rsidRPr="00827F1A" w:rsidRDefault="00806B0E" w:rsidP="00A03EEA">
      <w:pPr>
        <w:shd w:val="clear" w:color="auto" w:fill="FFFFFF"/>
        <w:spacing w:after="120" w:line="360" w:lineRule="auto"/>
        <w:jc w:val="both"/>
        <w:rPr>
          <w:rFonts w:asciiTheme="majorHAnsi" w:eastAsia="Arial" w:hAnsiTheme="majorHAnsi" w:cstheme="majorHAnsi"/>
          <w:sz w:val="24"/>
          <w:szCs w:val="24"/>
        </w:rPr>
      </w:pPr>
    </w:p>
    <w:p w14:paraId="76AE5053" w14:textId="77777777" w:rsidR="00806B0E" w:rsidRPr="00827F1A" w:rsidRDefault="00806B0E">
      <w:pPr>
        <w:shd w:val="clear" w:color="auto" w:fill="FFFFFF"/>
        <w:spacing w:after="120" w:line="360" w:lineRule="auto"/>
        <w:jc w:val="center"/>
        <w:rPr>
          <w:rFonts w:asciiTheme="majorHAnsi" w:eastAsia="Arial" w:hAnsiTheme="majorHAnsi" w:cstheme="majorHAnsi"/>
          <w:sz w:val="24"/>
          <w:szCs w:val="24"/>
        </w:rPr>
      </w:pPr>
    </w:p>
    <w:p w14:paraId="603745B4" w14:textId="7B269838" w:rsidR="00806B0E" w:rsidRPr="00827F1A" w:rsidRDefault="00611E51" w:rsidP="00827F1A">
      <w:pPr>
        <w:shd w:val="clear" w:color="auto" w:fill="FFFFFF"/>
        <w:spacing w:after="120" w:line="360" w:lineRule="auto"/>
        <w:jc w:val="center"/>
        <w:rPr>
          <w:rFonts w:asciiTheme="majorHAnsi" w:eastAsia="Arial" w:hAnsiTheme="majorHAnsi" w:cstheme="majorHAnsi"/>
          <w:sz w:val="24"/>
          <w:szCs w:val="24"/>
        </w:rPr>
      </w:pPr>
      <w:r w:rsidRPr="00827F1A">
        <w:rPr>
          <w:rFonts w:asciiTheme="majorHAnsi" w:eastAsia="Arial" w:hAnsiTheme="majorHAnsi" w:cstheme="majorHAnsi"/>
          <w:sz w:val="24"/>
          <w:szCs w:val="24"/>
        </w:rPr>
        <w:t xml:space="preserve">Sala das Sessões, </w:t>
      </w:r>
      <w:r w:rsidR="00827F1A" w:rsidRPr="00827F1A">
        <w:rPr>
          <w:rFonts w:asciiTheme="majorHAnsi" w:eastAsia="Arial" w:hAnsiTheme="majorHAnsi" w:cstheme="majorHAnsi"/>
          <w:sz w:val="24"/>
          <w:szCs w:val="24"/>
        </w:rPr>
        <w:t>2</w:t>
      </w:r>
      <w:r w:rsidRPr="00827F1A">
        <w:rPr>
          <w:rFonts w:asciiTheme="majorHAnsi" w:eastAsia="Arial" w:hAnsiTheme="majorHAnsi" w:cstheme="majorHAnsi"/>
          <w:sz w:val="24"/>
          <w:szCs w:val="24"/>
        </w:rPr>
        <w:t xml:space="preserve"> de </w:t>
      </w:r>
      <w:r w:rsidR="00827F1A" w:rsidRPr="00827F1A">
        <w:rPr>
          <w:rFonts w:asciiTheme="majorHAnsi" w:eastAsia="Arial" w:hAnsiTheme="majorHAnsi" w:cstheme="majorHAnsi"/>
          <w:sz w:val="24"/>
          <w:szCs w:val="24"/>
        </w:rPr>
        <w:t>fevereiro</w:t>
      </w:r>
      <w:r w:rsidRPr="00827F1A">
        <w:rPr>
          <w:rFonts w:asciiTheme="majorHAnsi" w:eastAsia="Arial" w:hAnsiTheme="majorHAnsi" w:cstheme="majorHAnsi"/>
          <w:sz w:val="24"/>
          <w:szCs w:val="24"/>
        </w:rPr>
        <w:t xml:space="preserve"> de 2026</w:t>
      </w:r>
      <w:r w:rsidR="00827F1A" w:rsidRPr="00827F1A">
        <w:rPr>
          <w:rFonts w:asciiTheme="majorHAnsi" w:eastAsia="Arial" w:hAnsiTheme="majorHAnsi" w:cstheme="majorHAnsi"/>
          <w:sz w:val="24"/>
          <w:szCs w:val="24"/>
        </w:rPr>
        <w:t>.</w:t>
      </w:r>
    </w:p>
    <w:p w14:paraId="12A5A1BB" w14:textId="7701C773" w:rsidR="00827F1A" w:rsidRPr="00827F1A" w:rsidRDefault="00827F1A" w:rsidP="00827F1A">
      <w:pPr>
        <w:shd w:val="clear" w:color="auto" w:fill="FFFFFF"/>
        <w:spacing w:after="120" w:line="360" w:lineRule="auto"/>
        <w:rPr>
          <w:rFonts w:asciiTheme="majorHAnsi" w:eastAsia="Arial" w:hAnsiTheme="majorHAnsi" w:cstheme="majorHAnsi"/>
          <w:sz w:val="24"/>
          <w:szCs w:val="24"/>
        </w:rPr>
      </w:pPr>
    </w:p>
    <w:p w14:paraId="5C0FB660" w14:textId="53E984A5" w:rsidR="00827F1A" w:rsidRPr="00827F1A" w:rsidRDefault="00827F1A" w:rsidP="00827F1A">
      <w:pPr>
        <w:shd w:val="clear" w:color="auto" w:fill="FFFFFF"/>
        <w:spacing w:after="120" w:line="360" w:lineRule="auto"/>
        <w:rPr>
          <w:rFonts w:asciiTheme="majorHAnsi" w:eastAsia="Arial" w:hAnsiTheme="majorHAnsi" w:cstheme="majorHAnsi"/>
          <w:sz w:val="24"/>
          <w:szCs w:val="24"/>
        </w:rPr>
      </w:pPr>
    </w:p>
    <w:p w14:paraId="2CE7D64A" w14:textId="12AAA876" w:rsidR="00827F1A" w:rsidRPr="00827F1A" w:rsidRDefault="00827F1A" w:rsidP="00827F1A">
      <w:pPr>
        <w:shd w:val="clear" w:color="auto" w:fill="FFFFFF"/>
        <w:spacing w:after="120" w:line="360" w:lineRule="auto"/>
        <w:rPr>
          <w:rFonts w:asciiTheme="majorHAnsi" w:eastAsia="Arial" w:hAnsiTheme="majorHAnsi" w:cstheme="majorHAnsi"/>
          <w:sz w:val="24"/>
          <w:szCs w:val="24"/>
        </w:rPr>
      </w:pPr>
      <w:r w:rsidRPr="00827F1A">
        <w:rPr>
          <w:rFonts w:asciiTheme="majorHAnsi" w:eastAsia="Arial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FEBF3D" wp14:editId="380D841E">
                <wp:simplePos x="0" y="0"/>
                <wp:positionH relativeFrom="page">
                  <wp:align>center</wp:align>
                </wp:positionH>
                <wp:positionV relativeFrom="paragraph">
                  <wp:posOffset>132715</wp:posOffset>
                </wp:positionV>
                <wp:extent cx="3981450" cy="0"/>
                <wp:effectExtent l="0" t="0" r="0" b="0"/>
                <wp:wrapNone/>
                <wp:docPr id="1994404358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81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28B08A9" id="Conector reto 2" o:spid="_x0000_s1026" style="position:absolute;z-index:25165926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10.45pt" to="313.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" strokecolor="black [3040]">
                <w10:wrap anchorx="page"/>
              </v:line>
            </w:pict>
          </mc:Fallback>
        </mc:AlternateContent>
      </w:r>
    </w:p>
    <w:p w14:paraId="5C3F5C08" w14:textId="77777777" w:rsidR="00827F1A" w:rsidRPr="00827F1A" w:rsidRDefault="00827F1A">
      <w:pPr>
        <w:shd w:val="clear" w:color="auto" w:fill="FFFFFF"/>
        <w:spacing w:after="120" w:line="360" w:lineRule="auto"/>
        <w:jc w:val="center"/>
        <w:rPr>
          <w:rFonts w:asciiTheme="majorHAnsi" w:eastAsia="Arial" w:hAnsiTheme="majorHAnsi" w:cstheme="majorHAnsi"/>
          <w:b/>
          <w:bCs/>
          <w:sz w:val="24"/>
          <w:szCs w:val="24"/>
        </w:rPr>
      </w:pPr>
      <w:r w:rsidRPr="00827F1A">
        <w:rPr>
          <w:rFonts w:asciiTheme="majorHAnsi" w:eastAsia="Arial" w:hAnsiTheme="majorHAnsi" w:cstheme="majorHAnsi"/>
          <w:b/>
          <w:bCs/>
          <w:sz w:val="24"/>
          <w:szCs w:val="24"/>
        </w:rPr>
        <w:t>Wilson Carlos Matoso Barbosa (Ratinho)</w:t>
      </w:r>
    </w:p>
    <w:p w14:paraId="4379F829" w14:textId="4DE4C3FB" w:rsidR="00806B0E" w:rsidRPr="00827F1A" w:rsidRDefault="00611E51">
      <w:pPr>
        <w:shd w:val="clear" w:color="auto" w:fill="FFFFFF"/>
        <w:spacing w:after="120" w:line="360" w:lineRule="auto"/>
        <w:jc w:val="center"/>
        <w:rPr>
          <w:rFonts w:asciiTheme="majorHAnsi" w:eastAsia="Arial" w:hAnsiTheme="majorHAnsi" w:cstheme="majorHAnsi"/>
          <w:i/>
          <w:iCs/>
          <w:sz w:val="24"/>
          <w:szCs w:val="24"/>
        </w:rPr>
      </w:pPr>
      <w:r w:rsidRPr="00827F1A">
        <w:rPr>
          <w:rFonts w:asciiTheme="majorHAnsi" w:eastAsia="Arial" w:hAnsiTheme="majorHAnsi" w:cstheme="majorHAnsi"/>
          <w:i/>
          <w:iCs/>
          <w:sz w:val="24"/>
          <w:szCs w:val="24"/>
        </w:rPr>
        <w:t>Vereador do Município de Pedro Leopoldo</w:t>
      </w:r>
    </w:p>
    <w:p w14:paraId="39321AB5" w14:textId="77777777" w:rsidR="00806B0E" w:rsidRPr="00827F1A" w:rsidRDefault="00611E51">
      <w:pPr>
        <w:spacing w:after="120" w:line="360" w:lineRule="auto"/>
        <w:rPr>
          <w:rFonts w:asciiTheme="majorHAnsi" w:eastAsia="Arial" w:hAnsiTheme="majorHAnsi" w:cstheme="majorHAnsi"/>
          <w:sz w:val="24"/>
          <w:szCs w:val="24"/>
        </w:rPr>
      </w:pPr>
      <w:r w:rsidRPr="00827F1A">
        <w:rPr>
          <w:rFonts w:asciiTheme="majorHAnsi" w:hAnsiTheme="majorHAnsi" w:cstheme="majorHAnsi"/>
        </w:rPr>
        <w:br w:type="page"/>
      </w:r>
    </w:p>
    <w:p w14:paraId="5F222B8D" w14:textId="77777777" w:rsidR="00A03EEA" w:rsidRDefault="00A03EEA" w:rsidP="00827F1A">
      <w:pPr>
        <w:shd w:val="clear" w:color="auto" w:fill="FFFFFF"/>
        <w:spacing w:after="120" w:line="360" w:lineRule="auto"/>
        <w:jc w:val="center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2FC91EB1" w14:textId="6B20A9E2" w:rsidR="00806B0E" w:rsidRPr="00827F1A" w:rsidRDefault="00611E51" w:rsidP="00827F1A">
      <w:pPr>
        <w:shd w:val="clear" w:color="auto" w:fill="FFFFFF"/>
        <w:spacing w:after="120" w:line="360" w:lineRule="auto"/>
        <w:jc w:val="center"/>
        <w:rPr>
          <w:rFonts w:asciiTheme="majorHAnsi" w:eastAsia="Arial" w:hAnsiTheme="majorHAnsi" w:cstheme="majorHAnsi"/>
          <w:b/>
          <w:bCs/>
          <w:color w:val="231F20"/>
          <w:sz w:val="24"/>
          <w:szCs w:val="24"/>
        </w:rPr>
      </w:pPr>
      <w:r w:rsidRPr="00827F1A">
        <w:rPr>
          <w:rFonts w:asciiTheme="majorHAnsi" w:eastAsia="Arial" w:hAnsiTheme="majorHAnsi" w:cstheme="majorHAnsi"/>
          <w:b/>
          <w:bCs/>
          <w:sz w:val="24"/>
          <w:szCs w:val="24"/>
        </w:rPr>
        <w:t>JUSTIFICATIVA AO PROJETO DE LEI __/2025</w:t>
      </w:r>
    </w:p>
    <w:p w14:paraId="24E0A858" w14:textId="77777777" w:rsidR="00A03EEA" w:rsidRPr="00A03EEA" w:rsidRDefault="00A03EEA" w:rsidP="00A03EEA">
      <w:pPr>
        <w:shd w:val="clear" w:color="auto" w:fill="FFFFFF"/>
        <w:spacing w:after="120" w:line="360" w:lineRule="auto"/>
        <w:rPr>
          <w:rFonts w:eastAsia="Arial"/>
          <w:sz w:val="24"/>
          <w:szCs w:val="24"/>
        </w:rPr>
      </w:pPr>
      <w:r w:rsidRPr="00A03EEA">
        <w:rPr>
          <w:rFonts w:eastAsia="Arial"/>
          <w:sz w:val="24"/>
          <w:szCs w:val="24"/>
        </w:rPr>
        <w:t>O Selo “Produto da Roça de Pedro Leopoldo” tem como finalidade dar visibilidade e reconhecimento aos produtos artesanais rurais do Município, reforçando sua identidade, origem e qualidade.</w:t>
      </w:r>
    </w:p>
    <w:p w14:paraId="59A708D1" w14:textId="77777777" w:rsidR="00A03EEA" w:rsidRPr="00A03EEA" w:rsidRDefault="00A03EEA" w:rsidP="00A03EEA">
      <w:pPr>
        <w:shd w:val="clear" w:color="auto" w:fill="FFFFFF"/>
        <w:spacing w:after="120" w:line="360" w:lineRule="auto"/>
        <w:rPr>
          <w:rFonts w:eastAsia="Arial"/>
          <w:sz w:val="24"/>
          <w:szCs w:val="24"/>
        </w:rPr>
      </w:pPr>
      <w:r w:rsidRPr="00A03EEA">
        <w:rPr>
          <w:rFonts w:eastAsia="Arial"/>
          <w:sz w:val="24"/>
          <w:szCs w:val="24"/>
        </w:rPr>
        <w:t>Queijos, doces, quitandas, embutidos e outros produtos elaborados de forma artesanal representam não apenas fonte de renda para as famílias rurais, mas também patrimônio cultural e gastronômico local, merecendo instrumentos específicos de valorização.</w:t>
      </w:r>
    </w:p>
    <w:p w14:paraId="780A1363" w14:textId="77777777" w:rsidR="00A03EEA" w:rsidRPr="00A03EEA" w:rsidRDefault="00A03EEA" w:rsidP="00A03EEA">
      <w:pPr>
        <w:shd w:val="clear" w:color="auto" w:fill="FFFFFF"/>
        <w:spacing w:after="120" w:line="360" w:lineRule="auto"/>
        <w:rPr>
          <w:rFonts w:eastAsia="Arial"/>
          <w:sz w:val="24"/>
          <w:szCs w:val="24"/>
        </w:rPr>
      </w:pPr>
      <w:r w:rsidRPr="00A03EEA">
        <w:rPr>
          <w:rFonts w:eastAsia="Arial"/>
          <w:sz w:val="24"/>
          <w:szCs w:val="24"/>
        </w:rPr>
        <w:t>A criação de um selo municipal de identificação não implica custos significativos ao Poder Público e pode ser implementada de forma gradativa, por meio de cadastro simples e de ações de divulgação junto aos produtores e ao comércio.</w:t>
      </w:r>
    </w:p>
    <w:p w14:paraId="3596B886" w14:textId="77777777" w:rsidR="00A03EEA" w:rsidRPr="00A03EEA" w:rsidRDefault="00A03EEA" w:rsidP="00A03EEA">
      <w:pPr>
        <w:shd w:val="clear" w:color="auto" w:fill="FFFFFF"/>
        <w:spacing w:after="120" w:line="360" w:lineRule="auto"/>
        <w:rPr>
          <w:rFonts w:eastAsia="Arial"/>
          <w:sz w:val="24"/>
          <w:szCs w:val="24"/>
        </w:rPr>
      </w:pPr>
      <w:r w:rsidRPr="00A03EEA">
        <w:rPr>
          <w:rFonts w:eastAsia="Arial"/>
          <w:sz w:val="24"/>
          <w:szCs w:val="24"/>
        </w:rPr>
        <w:t>A iniciativa contribui para aproximar consumidores urbanos dos produtores rurais, fortalecer circuitos curtos de comercialização, fomentar o turismo gastronômico e conferir maior segurança e confiança aos consumidores em relação à procedência dos alimentos.</w:t>
      </w:r>
    </w:p>
    <w:p w14:paraId="7231B462" w14:textId="77777777" w:rsidR="00A03EEA" w:rsidRPr="00A03EEA" w:rsidRDefault="00A03EEA" w:rsidP="00A03EEA">
      <w:pPr>
        <w:shd w:val="clear" w:color="auto" w:fill="FFFFFF"/>
        <w:spacing w:after="120" w:line="360" w:lineRule="auto"/>
        <w:rPr>
          <w:rFonts w:eastAsia="Arial"/>
          <w:sz w:val="24"/>
          <w:szCs w:val="24"/>
        </w:rPr>
      </w:pPr>
      <w:r w:rsidRPr="00A03EEA">
        <w:rPr>
          <w:rFonts w:eastAsia="Arial"/>
          <w:sz w:val="24"/>
          <w:szCs w:val="24"/>
        </w:rPr>
        <w:t>A proposta respeita a competência legislativa municipal, não cria cargos, não interfere na estrutura administrativa do Executivo e não estabelece benefícios pecuniários, limitando-se a instituir mecanismo de identificação e promoção do produto artesanal rural.</w:t>
      </w:r>
    </w:p>
    <w:p w14:paraId="5D75A5B8" w14:textId="77E20D48" w:rsidR="00827F1A" w:rsidRDefault="00A03EEA" w:rsidP="00A03EEA">
      <w:pPr>
        <w:shd w:val="clear" w:color="auto" w:fill="FFFFFF"/>
        <w:spacing w:after="120" w:line="360" w:lineRule="auto"/>
        <w:rPr>
          <w:rFonts w:eastAsia="Arial"/>
          <w:sz w:val="24"/>
          <w:szCs w:val="24"/>
        </w:rPr>
      </w:pPr>
      <w:r w:rsidRPr="00A03EEA">
        <w:rPr>
          <w:rFonts w:eastAsia="Arial"/>
          <w:sz w:val="24"/>
          <w:szCs w:val="24"/>
        </w:rPr>
        <w:t>Por tais motivos, submeto o presente Projeto de Lei à apreciação desta Casa, confiando na sensibilidade dos nobres Vereadores quanto à importância de valorizar os produtos da roça de Pedro Leopoldo.</w:t>
      </w:r>
    </w:p>
    <w:p w14:paraId="793EF801" w14:textId="77777777" w:rsidR="00E956C6" w:rsidRDefault="00E956C6" w:rsidP="00A03EEA">
      <w:pPr>
        <w:shd w:val="clear" w:color="auto" w:fill="FFFFFF"/>
        <w:spacing w:after="120" w:line="360" w:lineRule="auto"/>
        <w:rPr>
          <w:rFonts w:eastAsia="Arial"/>
          <w:sz w:val="24"/>
          <w:szCs w:val="24"/>
        </w:rPr>
      </w:pPr>
    </w:p>
    <w:p w14:paraId="36354F2C" w14:textId="77777777" w:rsidR="00E956C6" w:rsidRPr="00827F1A" w:rsidRDefault="00E956C6" w:rsidP="00E956C6">
      <w:pPr>
        <w:shd w:val="clear" w:color="auto" w:fill="FFFFFF"/>
        <w:spacing w:after="120" w:line="360" w:lineRule="auto"/>
        <w:jc w:val="center"/>
        <w:rPr>
          <w:rFonts w:asciiTheme="majorHAnsi" w:eastAsia="Arial" w:hAnsiTheme="majorHAnsi" w:cstheme="majorHAnsi"/>
          <w:sz w:val="24"/>
          <w:szCs w:val="24"/>
        </w:rPr>
      </w:pPr>
      <w:r w:rsidRPr="00827F1A">
        <w:rPr>
          <w:rFonts w:asciiTheme="majorHAnsi" w:eastAsia="Arial" w:hAnsiTheme="majorHAnsi" w:cstheme="majorHAnsi"/>
          <w:sz w:val="24"/>
          <w:szCs w:val="24"/>
        </w:rPr>
        <w:t>Sala das Sessões, 2 de fevereiro de 2026.</w:t>
      </w:r>
    </w:p>
    <w:p w14:paraId="31B93334" w14:textId="77777777" w:rsidR="00A03EEA" w:rsidRPr="00827F1A" w:rsidRDefault="00A03EEA" w:rsidP="00A03EEA">
      <w:pPr>
        <w:shd w:val="clear" w:color="auto" w:fill="FFFFFF"/>
        <w:spacing w:after="120" w:line="360" w:lineRule="auto"/>
        <w:rPr>
          <w:rFonts w:eastAsia="Arial"/>
          <w:sz w:val="24"/>
          <w:szCs w:val="24"/>
        </w:rPr>
      </w:pPr>
    </w:p>
    <w:p w14:paraId="05636B66" w14:textId="77777777" w:rsidR="00827F1A" w:rsidRPr="00827F1A" w:rsidRDefault="00827F1A" w:rsidP="00827F1A">
      <w:pPr>
        <w:shd w:val="clear" w:color="auto" w:fill="FFFFFF"/>
        <w:spacing w:after="120" w:line="360" w:lineRule="auto"/>
        <w:rPr>
          <w:rFonts w:eastAsia="Arial"/>
          <w:sz w:val="24"/>
          <w:szCs w:val="24"/>
        </w:rPr>
      </w:pPr>
      <w:r w:rsidRPr="00827F1A">
        <w:rPr>
          <w:rFonts w:eastAsia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191D20" wp14:editId="337F2819">
                <wp:simplePos x="0" y="0"/>
                <wp:positionH relativeFrom="page">
                  <wp:align>center</wp:align>
                </wp:positionH>
                <wp:positionV relativeFrom="paragraph">
                  <wp:posOffset>132715</wp:posOffset>
                </wp:positionV>
                <wp:extent cx="3981450" cy="0"/>
                <wp:effectExtent l="0" t="0" r="0" b="0"/>
                <wp:wrapNone/>
                <wp:docPr id="1124561555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81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E95C51B" id="Conector reto 2" o:spid="_x0000_s1026" style="position:absolute;z-index:25166131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10.45pt" to="313.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" strokecolor="black [3040]">
                <w10:wrap anchorx="page"/>
              </v:line>
            </w:pict>
          </mc:Fallback>
        </mc:AlternateContent>
      </w:r>
    </w:p>
    <w:p w14:paraId="521BDC94" w14:textId="77777777" w:rsidR="00827F1A" w:rsidRPr="00827F1A" w:rsidRDefault="00827F1A" w:rsidP="00827F1A">
      <w:pPr>
        <w:shd w:val="clear" w:color="auto" w:fill="FFFFFF"/>
        <w:spacing w:after="120" w:line="360" w:lineRule="auto"/>
        <w:jc w:val="center"/>
        <w:rPr>
          <w:rFonts w:eastAsia="Arial"/>
          <w:b/>
          <w:bCs/>
          <w:sz w:val="24"/>
          <w:szCs w:val="24"/>
        </w:rPr>
      </w:pPr>
      <w:r w:rsidRPr="00827F1A">
        <w:rPr>
          <w:rFonts w:eastAsia="Arial"/>
          <w:b/>
          <w:bCs/>
          <w:sz w:val="24"/>
          <w:szCs w:val="24"/>
        </w:rPr>
        <w:t>Wilson Carlos Matoso Barbosa (Ratinho)</w:t>
      </w:r>
    </w:p>
    <w:p w14:paraId="45E42BEB" w14:textId="67D8026E" w:rsidR="00827F1A" w:rsidRPr="00827F1A" w:rsidRDefault="00827F1A" w:rsidP="00827F1A">
      <w:pPr>
        <w:shd w:val="clear" w:color="auto" w:fill="FFFFFF"/>
        <w:spacing w:after="120" w:line="360" w:lineRule="auto"/>
        <w:jc w:val="center"/>
        <w:rPr>
          <w:rFonts w:eastAsia="Arial"/>
          <w:i/>
          <w:iCs/>
          <w:sz w:val="24"/>
          <w:szCs w:val="24"/>
        </w:rPr>
      </w:pPr>
      <w:r w:rsidRPr="00827F1A">
        <w:rPr>
          <w:rFonts w:eastAsia="Arial"/>
          <w:i/>
          <w:iCs/>
          <w:sz w:val="24"/>
          <w:szCs w:val="24"/>
        </w:rPr>
        <w:t>Vereador do Município de Pedro Leopoldo</w:t>
      </w:r>
    </w:p>
    <w:sectPr w:rsidR="00827F1A" w:rsidRPr="00827F1A">
      <w:headerReference w:type="default" r:id="rId7"/>
      <w:footerReference w:type="default" r:id="rId8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5BC7E" w14:textId="77777777" w:rsidR="007A6B0E" w:rsidRDefault="007A6B0E">
      <w:pPr>
        <w:spacing w:after="0" w:line="240" w:lineRule="auto"/>
      </w:pPr>
      <w:r>
        <w:separator/>
      </w:r>
    </w:p>
  </w:endnote>
  <w:endnote w:type="continuationSeparator" w:id="0">
    <w:p w14:paraId="0631A145" w14:textId="77777777" w:rsidR="007A6B0E" w:rsidRDefault="007A6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AEAF3C-02EB-4865-BEFD-8DE51AC5FE8F}"/>
    <w:embedBold r:id="rId2" w:fontKey="{C10AED03-5DBD-404D-8A21-6E7BF4D70C2F}"/>
    <w:embedItalic r:id="rId3" w:fontKey="{A5A0BF7C-72E2-4E0E-A730-3BA88FF74B1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4" w:fontKey="{3484AF74-EDAF-4BBC-A3AD-E13A0FD6D4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6856C46-54B7-458E-8300-F25F65FB78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0898D0E-88C8-44B7-8BB7-41C9109C80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51BAF2" w14:textId="77777777" w:rsidR="00806B0E" w:rsidRDefault="00806B0E">
    <w:pPr>
      <w:pBdr>
        <w:top w:val="none" w:sz="0" w:space="0" w:color="000000"/>
        <w:left w:val="none" w:sz="0" w:space="0" w:color="000000"/>
        <w:bottom w:val="single" w:sz="8" w:space="1" w:color="000000"/>
        <w:right w:val="none" w:sz="0" w:space="0" w:color="000000"/>
      </w:pBdr>
      <w:tabs>
        <w:tab w:val="center" w:pos="4818"/>
        <w:tab w:val="right" w:pos="9637"/>
      </w:tabs>
      <w:spacing w:after="0" w:line="240" w:lineRule="auto"/>
      <w:ind w:left="-567"/>
      <w:jc w:val="center"/>
      <w:rPr>
        <w:rFonts w:ascii="Arial" w:eastAsia="Arial" w:hAnsi="Arial" w:cs="Arial"/>
        <w:sz w:val="16"/>
        <w:szCs w:val="16"/>
      </w:rPr>
    </w:pPr>
  </w:p>
  <w:p w14:paraId="0BE0C6E7" w14:textId="73B8E239" w:rsidR="00806B0E" w:rsidRDefault="00E956C6" w:rsidP="00E956C6">
    <w:pPr>
      <w:tabs>
        <w:tab w:val="center" w:pos="4818"/>
        <w:tab w:val="right" w:pos="9637"/>
      </w:tabs>
      <w:spacing w:after="0" w:line="240" w:lineRule="auto"/>
      <w:ind w:left="-567"/>
      <w:jc w:val="center"/>
      <w:rPr>
        <w:rFonts w:ascii="Arial" w:eastAsia="Arial" w:hAnsi="Arial" w:cs="Arial"/>
        <w:sz w:val="18"/>
        <w:szCs w:val="18"/>
      </w:rPr>
    </w:pPr>
    <w:r w:rsidRPr="00E956C6">
      <w:rPr>
        <w:rFonts w:ascii="Arial" w:eastAsia="Arial" w:hAnsi="Arial" w:cs="Arial"/>
        <w:sz w:val="18"/>
        <w:szCs w:val="18"/>
      </w:rPr>
      <w:t>Rua Comendador Antônio Alves, 389 – Centro – Pedro Leopoldo – CEP 33250-033 – Fone: 31 3665-3200 E-mail: camarapl@camarapl.mg.gov.br – Home Page: www.pedroleopoldo.mg.leg.br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4FD8E4" w14:textId="77777777" w:rsidR="007A6B0E" w:rsidRDefault="007A6B0E">
      <w:pPr>
        <w:spacing w:after="0" w:line="240" w:lineRule="auto"/>
      </w:pPr>
      <w:r>
        <w:separator/>
      </w:r>
    </w:p>
  </w:footnote>
  <w:footnote w:type="continuationSeparator" w:id="0">
    <w:p w14:paraId="0E65AD80" w14:textId="77777777" w:rsidR="007A6B0E" w:rsidRDefault="007A6B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561240" w14:textId="77777777" w:rsidR="00806B0E" w:rsidRDefault="00611E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  <w:sz w:val="34"/>
        <w:szCs w:val="34"/>
      </w:rPr>
    </w:pPr>
    <w:r>
      <w:rPr>
        <w:rFonts w:ascii="Arial" w:eastAsia="Arial" w:hAnsi="Arial" w:cs="Arial"/>
        <w:b/>
        <w:bCs/>
        <w:color w:val="000000"/>
        <w:sz w:val="34"/>
        <w:szCs w:val="34"/>
      </w:rPr>
      <w:t xml:space="preserve"> CÂMARA MUNICIPAL DE PEDRO LEOPOLDO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CD7962B" wp14:editId="65A8B5AE">
              <wp:simplePos x="0" y="0"/>
              <wp:positionH relativeFrom="column">
                <wp:posOffset>-643884</wp:posOffset>
              </wp:positionH>
              <wp:positionV relativeFrom="paragraph">
                <wp:posOffset>-212083</wp:posOffset>
              </wp:positionV>
              <wp:extent cx="1085850" cy="1009650"/>
              <wp:effectExtent l="0" t="0" r="0" b="0"/>
              <wp:wrapNone/>
              <wp:docPr id="4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5850" cy="1009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4EBEB0" w14:textId="77777777" w:rsidR="00E7162D" w:rsidRDefault="00611E5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09556DF" wp14:editId="1C32663B">
                                <wp:extent cx="866775" cy="887414"/>
                                <wp:effectExtent l="0" t="0" r="0" b="8255"/>
                                <wp:docPr id="2" name="Imagem 2" descr="Image result for brasao pedro leopold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 descr="Image result for brasao pedro leopold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6775" cy="8874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CD7962B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-50.7pt;margin-top:-16.7pt;width:85.5pt;height:79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" fillcolor="white [3201]" stroked="f" strokeweight=".5pt">
              <v:textbox>
                <w:txbxContent>
                  <w:p w14:paraId="144EBEB0" w14:textId="77777777" w:rsidR="00000000" w:rsidRDefault="00611E51">
                    <w:r>
                      <w:rPr>
                        <w:noProof/>
                      </w:rPr>
                      <w:drawing>
                        <wp:inline distT="0" distB="0" distL="0" distR="0" wp14:anchorId="209556DF" wp14:editId="1C32663B">
                          <wp:extent cx="866775" cy="887414"/>
                          <wp:effectExtent l="0" t="0" r="0" b="8255"/>
                          <wp:docPr id="2" name="Imagem 2" descr="Image result for brasao pedro leopold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 descr="Image result for brasao pedro leopold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6775" cy="8874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806E19C" w14:textId="77777777" w:rsidR="00806B0E" w:rsidRDefault="00611E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b/>
        <w:bCs/>
        <w:color w:val="000000"/>
      </w:rPr>
      <w:t xml:space="preserve"> ESTADO DE MINAS GERAIS</w:t>
    </w:r>
  </w:p>
  <w:p w14:paraId="6B0A1EFF" w14:textId="77777777" w:rsidR="00806B0E" w:rsidRDefault="00806B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7E540A1A" w14:textId="77777777" w:rsidR="00806B0E" w:rsidRDefault="00611E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b/>
        <w:bCs/>
      </w:rPr>
      <w:t>NOVO TEMPO, NOVAS IDEIAS</w:t>
    </w:r>
  </w:p>
  <w:p w14:paraId="7914962E" w14:textId="77777777" w:rsidR="00806B0E" w:rsidRDefault="00806B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bCs/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B0E"/>
    <w:rsid w:val="001578B3"/>
    <w:rsid w:val="005667DD"/>
    <w:rsid w:val="00611E51"/>
    <w:rsid w:val="007A6B0E"/>
    <w:rsid w:val="00806B0E"/>
    <w:rsid w:val="00827F1A"/>
    <w:rsid w:val="00A03EEA"/>
    <w:rsid w:val="00BA4F91"/>
    <w:rsid w:val="00E7162D"/>
    <w:rsid w:val="00E956C6"/>
    <w:rsid w:val="00F73EE1"/>
    <w:rsid w:val="00FB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AC39CF"/>
  <w15:docId w15:val="{A66799BE-E1F2-4200-AF83-FEC4D349B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956C6"/>
  </w:style>
  <w:style w:type="paragraph" w:styleId="Ttulo1">
    <w:name w:val="heading 1"/>
    <w:basedOn w:val="Normal"/>
    <w:next w:val="Normal"/>
    <w:pPr>
      <w:keepNext/>
      <w:spacing w:after="0" w:line="240" w:lineRule="auto"/>
      <w:jc w:val="center"/>
      <w:outlineLvl w:val="0"/>
    </w:pPr>
    <w:rPr>
      <w:rFonts w:ascii="Century Gothic" w:eastAsia="Century Gothic" w:hAnsi="Century Gothic" w:cs="Century Gothic"/>
      <w:b/>
      <w:bCs/>
      <w:sz w:val="28"/>
      <w:szCs w:val="28"/>
      <w:u w:val="single"/>
    </w:rPr>
  </w:style>
  <w:style w:type="paragraph" w:styleId="Ttulo2">
    <w:name w:val="heading 2"/>
    <w:basedOn w:val="Normal"/>
    <w:next w:val="Normal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E956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56C6"/>
  </w:style>
  <w:style w:type="paragraph" w:styleId="Rodap">
    <w:name w:val="footer"/>
    <w:basedOn w:val="Normal"/>
    <w:link w:val="RodapChar"/>
    <w:uiPriority w:val="99"/>
    <w:unhideWhenUsed/>
    <w:rsid w:val="00E956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56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N5l2p13bQSvwgf0seqEwuduowg==">CgMxLjAyDWgud3JzN3I5OWIwb2cyDmguNjB1YXpkaW1hM2dnMg5oLjdmMXljeHdrYjRtZTgAciExdWtuaFNTcHNWVFd2X2V2UmgtTEFocC13Z21NS0NiMFc=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635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Assessoria Parlamentar 2</dc:creator>
  <cp:lastModifiedBy>Assessoria Parlamentar 8</cp:lastModifiedBy>
  <cp:revision>2</cp:revision>
  <dcterms:created xsi:type="dcterms:W3CDTF">2026-02-04T11:11:00Z</dcterms:created>
  <dcterms:modified xsi:type="dcterms:W3CDTF">2026-02-04T11:11:00Z</dcterms:modified>
</cp:coreProperties>
</file>