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772C4" w14:textId="1AC62E31" w:rsidR="0064231B" w:rsidRDefault="00000000" w:rsidP="00F338F2">
      <w:pPr>
        <w:spacing w:after="24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PROJETO DE LEI Nº xxx/202</w:t>
      </w:r>
      <w:r w:rsidR="005E6FA1">
        <w:rPr>
          <w:b/>
          <w:sz w:val="24"/>
          <w:szCs w:val="24"/>
        </w:rPr>
        <w:t>6</w:t>
      </w:r>
    </w:p>
    <w:p w14:paraId="27261299" w14:textId="55707D7B" w:rsidR="005E6FA1" w:rsidRDefault="00F338F2" w:rsidP="00F338F2">
      <w:pPr>
        <w:spacing w:after="240" w:line="276" w:lineRule="auto"/>
        <w:ind w:left="4535" w:right="-137"/>
        <w:jc w:val="both"/>
        <w:rPr>
          <w:sz w:val="24"/>
          <w:szCs w:val="24"/>
        </w:rPr>
      </w:pPr>
      <w:r w:rsidRPr="00F338F2">
        <w:rPr>
          <w:sz w:val="24"/>
          <w:szCs w:val="24"/>
        </w:rPr>
        <w:t>Inclui o evento ciclístico “Intercity” no calendário oficial de eventos do Município de Pedro Leopoldo e dá outras providências</w:t>
      </w:r>
      <w:r w:rsidR="005E6FA1" w:rsidRPr="005E6FA1">
        <w:rPr>
          <w:sz w:val="24"/>
          <w:szCs w:val="24"/>
        </w:rPr>
        <w:t>.</w:t>
      </w:r>
    </w:p>
    <w:p w14:paraId="7F3AF2AA" w14:textId="77777777" w:rsidR="0064231B" w:rsidRDefault="00000000" w:rsidP="00F338F2">
      <w:pPr>
        <w:spacing w:after="24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CÂMARA MUNICIPAL DE PEDRO LEOPOLDO APROVA:</w:t>
      </w:r>
    </w:p>
    <w:p w14:paraId="64759E07" w14:textId="77777777" w:rsidR="005E6FA1" w:rsidRDefault="005E6FA1" w:rsidP="00F338F2">
      <w:pPr>
        <w:spacing w:after="24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Art. 1º Fica incluído, no calendário oficial de eventos do Município de Pedro Leopoldo, o evento ciclístico denominado “Intercity”, de iniciativa da sociedade civil, realizado anualmente em data a ser definida pelos organizadores.</w:t>
      </w:r>
    </w:p>
    <w:p w14:paraId="5A41C2BB" w14:textId="77777777" w:rsidR="005E6FA1" w:rsidRPr="005E6FA1" w:rsidRDefault="005E6FA1" w:rsidP="00F338F2">
      <w:pPr>
        <w:spacing w:after="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Art. 2º O evento tem por objetivos:</w:t>
      </w:r>
    </w:p>
    <w:p w14:paraId="33CD5D86" w14:textId="523387DC" w:rsidR="005E6FA1" w:rsidRPr="005E6FA1" w:rsidRDefault="005E6FA1" w:rsidP="00F338F2">
      <w:pPr>
        <w:spacing w:after="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 xml:space="preserve">I – </w:t>
      </w:r>
      <w:r w:rsidR="00344414" w:rsidRPr="005E6FA1">
        <w:rPr>
          <w:sz w:val="24"/>
          <w:szCs w:val="24"/>
        </w:rPr>
        <w:t>Incentivar</w:t>
      </w:r>
      <w:r w:rsidRPr="005E6FA1">
        <w:rPr>
          <w:sz w:val="24"/>
          <w:szCs w:val="24"/>
        </w:rPr>
        <w:t xml:space="preserve"> a prática esportiva e hábitos de vida saudáveis;</w:t>
      </w:r>
    </w:p>
    <w:p w14:paraId="6889A383" w14:textId="19956CBE" w:rsidR="005E6FA1" w:rsidRPr="005E6FA1" w:rsidRDefault="005E6FA1" w:rsidP="00F338F2">
      <w:pPr>
        <w:spacing w:after="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 xml:space="preserve">II – </w:t>
      </w:r>
      <w:r w:rsidR="00344414" w:rsidRPr="005E6FA1">
        <w:rPr>
          <w:sz w:val="24"/>
          <w:szCs w:val="24"/>
        </w:rPr>
        <w:t>Promover</w:t>
      </w:r>
      <w:r w:rsidRPr="005E6FA1">
        <w:rPr>
          <w:sz w:val="24"/>
          <w:szCs w:val="24"/>
        </w:rPr>
        <w:t xml:space="preserve"> a integração entre municípios e comunidades da região;</w:t>
      </w:r>
    </w:p>
    <w:p w14:paraId="0352BD86" w14:textId="77777777" w:rsidR="005E6FA1" w:rsidRPr="005E6FA1" w:rsidRDefault="005E6FA1" w:rsidP="00F338F2">
      <w:pPr>
        <w:spacing w:after="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III – fomentar o turismo esportivo e a economia local;</w:t>
      </w:r>
    </w:p>
    <w:p w14:paraId="183D647F" w14:textId="125714E8" w:rsidR="005E6FA1" w:rsidRPr="005E6FA1" w:rsidRDefault="005E6FA1" w:rsidP="00F338F2">
      <w:pPr>
        <w:spacing w:after="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 xml:space="preserve">IV – </w:t>
      </w:r>
      <w:r w:rsidR="00344414" w:rsidRPr="005E6FA1">
        <w:rPr>
          <w:sz w:val="24"/>
          <w:szCs w:val="24"/>
        </w:rPr>
        <w:t>Estimular</w:t>
      </w:r>
      <w:r w:rsidRPr="005E6FA1">
        <w:rPr>
          <w:sz w:val="24"/>
          <w:szCs w:val="24"/>
        </w:rPr>
        <w:t xml:space="preserve"> o uso consciente e sustentável dos espaços públicos e das vias urbanas e rurais;</w:t>
      </w:r>
    </w:p>
    <w:p w14:paraId="22F91CC3" w14:textId="231AF450" w:rsidR="005E6FA1" w:rsidRPr="005E6FA1" w:rsidRDefault="005E6FA1" w:rsidP="00F338F2">
      <w:pPr>
        <w:spacing w:after="24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 xml:space="preserve">V – </w:t>
      </w:r>
      <w:r w:rsidR="00344414" w:rsidRPr="005E6FA1">
        <w:rPr>
          <w:sz w:val="24"/>
          <w:szCs w:val="24"/>
        </w:rPr>
        <w:t>Fortalecer</w:t>
      </w:r>
      <w:r w:rsidRPr="005E6FA1">
        <w:rPr>
          <w:sz w:val="24"/>
          <w:szCs w:val="24"/>
        </w:rPr>
        <w:t xml:space="preserve"> a cultura esportiva e a convivência social.</w:t>
      </w:r>
    </w:p>
    <w:p w14:paraId="49D13769" w14:textId="77777777" w:rsidR="005E6FA1" w:rsidRPr="005E6FA1" w:rsidRDefault="005E6FA1" w:rsidP="00F338F2">
      <w:pPr>
        <w:spacing w:after="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Art. 3º O Poder Executivo poderá apoiar a realização do evento, mediante:</w:t>
      </w:r>
    </w:p>
    <w:p w14:paraId="27891A19" w14:textId="2504A491" w:rsidR="005E6FA1" w:rsidRPr="005E6FA1" w:rsidRDefault="005E6FA1" w:rsidP="00F338F2">
      <w:pPr>
        <w:spacing w:after="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 xml:space="preserve">I – </w:t>
      </w:r>
      <w:r w:rsidR="00344414" w:rsidRPr="005E6FA1">
        <w:rPr>
          <w:sz w:val="24"/>
          <w:szCs w:val="24"/>
        </w:rPr>
        <w:t>Apoio</w:t>
      </w:r>
      <w:r w:rsidRPr="005E6FA1">
        <w:rPr>
          <w:sz w:val="24"/>
          <w:szCs w:val="24"/>
        </w:rPr>
        <w:t xml:space="preserve"> institucional;</w:t>
      </w:r>
    </w:p>
    <w:p w14:paraId="51BB0154" w14:textId="6F44E572" w:rsidR="005E6FA1" w:rsidRPr="005E6FA1" w:rsidRDefault="005E6FA1" w:rsidP="00F338F2">
      <w:pPr>
        <w:spacing w:after="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 xml:space="preserve">II – </w:t>
      </w:r>
      <w:r w:rsidR="00344414" w:rsidRPr="005E6FA1">
        <w:rPr>
          <w:sz w:val="24"/>
          <w:szCs w:val="24"/>
        </w:rPr>
        <w:t>Colaboração</w:t>
      </w:r>
      <w:r w:rsidRPr="005E6FA1">
        <w:rPr>
          <w:sz w:val="24"/>
          <w:szCs w:val="24"/>
        </w:rPr>
        <w:t xml:space="preserve"> logística;</w:t>
      </w:r>
    </w:p>
    <w:p w14:paraId="0E2EE1F7" w14:textId="77777777" w:rsidR="005E6FA1" w:rsidRPr="005E6FA1" w:rsidRDefault="005E6FA1" w:rsidP="00F338F2">
      <w:pPr>
        <w:spacing w:after="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III – cessão de espaços públicos;</w:t>
      </w:r>
    </w:p>
    <w:p w14:paraId="3E817E23" w14:textId="7FE05E02" w:rsidR="005E6FA1" w:rsidRPr="005E6FA1" w:rsidRDefault="005E6FA1" w:rsidP="00F338F2">
      <w:pPr>
        <w:spacing w:after="24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 xml:space="preserve">IV – </w:t>
      </w:r>
      <w:r w:rsidR="00344414" w:rsidRPr="005E6FA1">
        <w:rPr>
          <w:sz w:val="24"/>
          <w:szCs w:val="24"/>
        </w:rPr>
        <w:t>Celebração</w:t>
      </w:r>
      <w:r w:rsidRPr="005E6FA1">
        <w:rPr>
          <w:sz w:val="24"/>
          <w:szCs w:val="24"/>
        </w:rPr>
        <w:t xml:space="preserve"> de parcerias com entidades públicas ou privadas,</w:t>
      </w:r>
      <w:r w:rsidR="00F338F2">
        <w:rPr>
          <w:sz w:val="24"/>
          <w:szCs w:val="24"/>
        </w:rPr>
        <w:t xml:space="preserve"> </w:t>
      </w:r>
      <w:r w:rsidRPr="005E6FA1">
        <w:rPr>
          <w:sz w:val="24"/>
          <w:szCs w:val="24"/>
        </w:rPr>
        <w:t>observadas a conveniência administrativa e a disponibilidade orçamentária.</w:t>
      </w:r>
    </w:p>
    <w:p w14:paraId="6F16DA7F" w14:textId="3919762D" w:rsidR="005E6FA1" w:rsidRPr="005E6FA1" w:rsidRDefault="005E6FA1" w:rsidP="00F338F2">
      <w:pPr>
        <w:spacing w:after="24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Art. 4º As despesas decorrentes da aplicação desta Lei correrão por conta de dotações orçamentárias próprias, suplementadas se necessário.</w:t>
      </w:r>
    </w:p>
    <w:p w14:paraId="5AC92CED" w14:textId="77777777" w:rsidR="005E6FA1" w:rsidRPr="005E6FA1" w:rsidRDefault="005E6FA1" w:rsidP="00F338F2">
      <w:pPr>
        <w:spacing w:after="0" w:line="360" w:lineRule="auto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Art. 5º Esta Lei entra em vigor na data de sua publicação.</w:t>
      </w:r>
    </w:p>
    <w:p w14:paraId="026DD368" w14:textId="77777777" w:rsidR="00F338F2" w:rsidRDefault="00F338F2" w:rsidP="005E6FA1">
      <w:pPr>
        <w:ind w:firstLine="708"/>
        <w:jc w:val="both"/>
        <w:rPr>
          <w:sz w:val="24"/>
          <w:szCs w:val="24"/>
        </w:rPr>
      </w:pPr>
    </w:p>
    <w:p w14:paraId="0E9C0D54" w14:textId="77777777" w:rsidR="00F338F2" w:rsidRDefault="00F338F2" w:rsidP="005E6FA1">
      <w:pPr>
        <w:ind w:firstLine="708"/>
        <w:jc w:val="both"/>
        <w:rPr>
          <w:sz w:val="24"/>
          <w:szCs w:val="24"/>
        </w:rPr>
      </w:pPr>
    </w:p>
    <w:p w14:paraId="17CA3FC1" w14:textId="77777777" w:rsidR="00F338F2" w:rsidRPr="005E6FA1" w:rsidRDefault="00F338F2" w:rsidP="005E6FA1">
      <w:pPr>
        <w:ind w:firstLine="708"/>
        <w:jc w:val="both"/>
        <w:rPr>
          <w:sz w:val="24"/>
          <w:szCs w:val="24"/>
        </w:rPr>
      </w:pPr>
    </w:p>
    <w:p w14:paraId="0AA6294A" w14:textId="3A606BEF" w:rsidR="00F338F2" w:rsidRDefault="00F338F2" w:rsidP="00F338F2">
      <w:pPr>
        <w:spacing w:after="120" w:line="240" w:lineRule="auto"/>
        <w:jc w:val="center"/>
        <w:rPr>
          <w:rFonts w:ascii="Arial" w:eastAsia="Arial" w:hAnsi="Arial" w:cs="Arial"/>
          <w:b/>
        </w:rPr>
      </w:pPr>
      <w:r>
        <w:rPr>
          <w:b/>
          <w:sz w:val="24"/>
          <w:szCs w:val="24"/>
        </w:rPr>
        <w:t>Rafael Vieira Faria -Rafa</w:t>
      </w:r>
      <w:r>
        <w:rPr>
          <w:sz w:val="24"/>
          <w:szCs w:val="24"/>
        </w:rPr>
        <w:br/>
        <w:t>Vereador</w:t>
      </w:r>
      <w:r>
        <w:rPr>
          <w:sz w:val="24"/>
          <w:szCs w:val="24"/>
        </w:rPr>
        <w:t xml:space="preserve"> do município de Pedro Leopoldo</w:t>
      </w:r>
      <w:r>
        <w:rPr>
          <w:rFonts w:ascii="Arial" w:eastAsia="Arial" w:hAnsi="Arial" w:cs="Arial"/>
          <w:b/>
        </w:rPr>
        <w:br w:type="page"/>
      </w:r>
    </w:p>
    <w:p w14:paraId="50368E3D" w14:textId="7F9823E6" w:rsidR="0064231B" w:rsidRPr="00F338F2" w:rsidRDefault="00000000" w:rsidP="00F338F2">
      <w:pPr>
        <w:spacing w:after="240" w:line="240" w:lineRule="auto"/>
        <w:jc w:val="center"/>
        <w:rPr>
          <w:sz w:val="24"/>
          <w:szCs w:val="24"/>
        </w:rPr>
      </w:pPr>
      <w:r>
        <w:rPr>
          <w:rFonts w:ascii="Arial" w:eastAsia="Arial" w:hAnsi="Arial" w:cs="Arial"/>
          <w:b/>
        </w:rPr>
        <w:lastRenderedPageBreak/>
        <w:t>JUSTIFICATIVA</w:t>
      </w:r>
    </w:p>
    <w:p w14:paraId="1E281D3E" w14:textId="77777777" w:rsidR="00F338F2" w:rsidRDefault="00F338F2" w:rsidP="00F338F2">
      <w:pPr>
        <w:spacing w:after="0" w:line="360" w:lineRule="auto"/>
        <w:ind w:firstLine="1134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A presente proposição tem por finalidade incluir, no calendário oficial de eventos do Município de Pedro Leopoldo, o evento ciclístico denominado “Intercity”, iniciativa que vem sendo promovida no município ao longo dos últimos anos e que tem se consolidado como importante instrumento de promoção do esporte, da integração regional e do fortalecimento da convivência comunitária.</w:t>
      </w:r>
    </w:p>
    <w:p w14:paraId="14A860B8" w14:textId="77777777" w:rsidR="00F338F2" w:rsidRDefault="00F338F2" w:rsidP="00F338F2">
      <w:pPr>
        <w:spacing w:after="0" w:line="360" w:lineRule="auto"/>
        <w:ind w:firstLine="1134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O “Intercity” não se limita a uma competição esportiva. Trata-se de um movimento que mobiliza atletas, famílias e apoiadores, reunindo pessoas de diferentes idades e localidades em torno de valores fundamentais como superação, disciplina, saúde e espírito coletivo. É um evento que nasce do engajamento de cidadãos comprometidos com o esporte e com o desenvolvimento social, muitas vezes superando desafios estruturais para garantir sua realização.</w:t>
      </w:r>
    </w:p>
    <w:p w14:paraId="591C39A5" w14:textId="77777777" w:rsidR="00F338F2" w:rsidRDefault="00F338F2" w:rsidP="00F338F2">
      <w:pPr>
        <w:spacing w:after="0" w:line="360" w:lineRule="auto"/>
        <w:ind w:firstLine="1134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A iniciativa possui relevante impacto social, ao incentivar a prática do ciclismo como atividade física acessível e promotora de qualidade de vida, contribuindo para a construção de uma cultura voltada ao bem-estar físico e mental da população. Além disso, o evento promove a ocupação saudável dos espaços públicos e estimula o uso consciente das vias urbanas e rurais, alinhando-se a princípios de mobilidade sustentável.</w:t>
      </w:r>
    </w:p>
    <w:p w14:paraId="64BC415F" w14:textId="77777777" w:rsidR="00F338F2" w:rsidRDefault="00F338F2" w:rsidP="00F338F2">
      <w:pPr>
        <w:spacing w:after="0" w:line="360" w:lineRule="auto"/>
        <w:ind w:firstLine="1134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Sob o aspecto econômico, ainda que de forma indireta, o “Intercity” também contribui para o fortalecimento da economia local, ao atrair participantes de outras localidades, gerando movimentação em setores como comércio, alimentação e serviços, além de projetar positivamente o nome do Município na região.</w:t>
      </w:r>
    </w:p>
    <w:p w14:paraId="5225A5EA" w14:textId="643F2005" w:rsidR="00F338F2" w:rsidRDefault="00F338F2" w:rsidP="00F338F2">
      <w:pPr>
        <w:spacing w:after="0" w:line="360" w:lineRule="auto"/>
        <w:ind w:firstLine="1134"/>
        <w:jc w:val="both"/>
        <w:rPr>
          <w:sz w:val="24"/>
          <w:szCs w:val="24"/>
        </w:rPr>
      </w:pPr>
      <w:r w:rsidRPr="005E6FA1">
        <w:rPr>
          <w:sz w:val="24"/>
          <w:szCs w:val="24"/>
        </w:rPr>
        <w:t>Importante destacar que a inclusão do evento no calendário oficial não implica obrigatoriedade de execução direta pelo Poder Público, mas representa o reconhecimento institucional de sua relevância, conferindo maior visibilidade e legitimidade à iniciativa, bem como possibilitando, a critério da Administração, a celebração de parcerias e formas de apoio.</w:t>
      </w:r>
    </w:p>
    <w:p w14:paraId="095AEDAF" w14:textId="669F0DDA" w:rsidR="00F338F2" w:rsidRDefault="00F338F2" w:rsidP="00F338F2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fim, a proposta </w:t>
      </w:r>
      <w:r w:rsidRPr="005E6FA1">
        <w:rPr>
          <w:sz w:val="24"/>
          <w:szCs w:val="24"/>
        </w:rPr>
        <w:t>vai além de um ato formal. Trata-se do reconhecimento do esforço coletivo de cidadãos que, por meio do esporte, contribuem para a construção de uma cidade mais ativa, integrada e socialmente participativa.</w:t>
      </w:r>
    </w:p>
    <w:p w14:paraId="3BB67429" w14:textId="77777777" w:rsidR="00F338F2" w:rsidRDefault="00F338F2" w:rsidP="00F338F2">
      <w:pPr>
        <w:spacing w:after="240"/>
        <w:ind w:firstLine="708"/>
        <w:jc w:val="both"/>
        <w:rPr>
          <w:sz w:val="24"/>
          <w:szCs w:val="24"/>
        </w:rPr>
      </w:pPr>
      <w:r w:rsidRPr="005E6FA1">
        <w:rPr>
          <w:sz w:val="24"/>
          <w:szCs w:val="24"/>
        </w:rPr>
        <w:t xml:space="preserve">Sala das Sessões, </w:t>
      </w:r>
      <w:r>
        <w:rPr>
          <w:sz w:val="24"/>
          <w:szCs w:val="24"/>
        </w:rPr>
        <w:t>17 de março de 2026.</w:t>
      </w:r>
    </w:p>
    <w:p w14:paraId="43868B7E" w14:textId="77777777" w:rsidR="0064231B" w:rsidRDefault="0064231B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1BA240AF" w14:textId="3F226198" w:rsidR="0064231B" w:rsidRDefault="00F338F2" w:rsidP="00F338F2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b/>
          <w:sz w:val="24"/>
          <w:szCs w:val="24"/>
        </w:rPr>
        <w:t>Rafael Vieira Faria -Rafa</w:t>
      </w:r>
      <w:r>
        <w:rPr>
          <w:sz w:val="24"/>
          <w:szCs w:val="24"/>
        </w:rPr>
        <w:br/>
        <w:t>Vereador do município de Pedro Leopoldo</w:t>
      </w:r>
    </w:p>
    <w:sectPr w:rsidR="0064231B" w:rsidSect="00F338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283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544DD" w14:textId="77777777" w:rsidR="00F00567" w:rsidRDefault="00F00567">
      <w:pPr>
        <w:spacing w:after="0" w:line="240" w:lineRule="auto"/>
      </w:pPr>
      <w:r>
        <w:separator/>
      </w:r>
    </w:p>
  </w:endnote>
  <w:endnote w:type="continuationSeparator" w:id="0">
    <w:p w14:paraId="7510779D" w14:textId="77777777" w:rsidR="00F00567" w:rsidRDefault="00F00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55CF6F-8E80-481B-A3AE-69E25BF4A8D2}"/>
    <w:embedBold r:id="rId2" w:fontKey="{1A8FCED2-94BC-4765-9466-3F2BF83D65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CAD8566-455C-4FC9-B90F-E6D188E079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9AE07CC-44F8-4DC3-82F5-1DDF99E4A212}"/>
    <w:embedItalic r:id="rId5" w:fontKey="{D59D9C4D-7688-45C8-B418-A14EDFF104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EB6C24E-4657-4DA9-89CC-1D7F4545C1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AD895" w14:textId="77777777" w:rsidR="0064231B" w:rsidRDefault="006423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1882F" w14:textId="77777777" w:rsidR="0064231B" w:rsidRDefault="0064231B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</w:p>
  <w:p w14:paraId="504C3467" w14:textId="77777777" w:rsidR="00344414" w:rsidRPr="00344414" w:rsidRDefault="00344414" w:rsidP="003444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 w:rsidRPr="00344414">
      <w:rPr>
        <w:rFonts w:ascii="Arial" w:eastAsia="Arial" w:hAnsi="Arial" w:cs="Arial"/>
        <w:color w:val="000000"/>
        <w:sz w:val="16"/>
        <w:szCs w:val="16"/>
      </w:rPr>
      <w:t>Rua Comendador Antônio Alves, 389 – Centro – Pedro Leopoldo – CEP 33250-033 – Fone: 31 3665-3200</w:t>
    </w:r>
  </w:p>
  <w:p w14:paraId="6F1EE575" w14:textId="16833CC5" w:rsidR="0064231B" w:rsidRDefault="00344414" w:rsidP="003444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 w:rsidRPr="00344414">
      <w:rPr>
        <w:rFonts w:ascii="Arial" w:eastAsia="Arial" w:hAnsi="Arial" w:cs="Arial"/>
        <w:color w:val="000000"/>
        <w:sz w:val="16"/>
        <w:szCs w:val="16"/>
      </w:rPr>
      <w:t>E-mail: camarapl@pedroleopoldo.mg.leg.br – Home Page: www.pedroleopoldo.mg.leg.br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8391E" w14:textId="77777777" w:rsidR="0064231B" w:rsidRDefault="006423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C06A2" w14:textId="77777777" w:rsidR="00F00567" w:rsidRDefault="00F00567">
      <w:pPr>
        <w:spacing w:after="0" w:line="240" w:lineRule="auto"/>
      </w:pPr>
      <w:r>
        <w:separator/>
      </w:r>
    </w:p>
  </w:footnote>
  <w:footnote w:type="continuationSeparator" w:id="0">
    <w:p w14:paraId="1B3654F1" w14:textId="77777777" w:rsidR="00F00567" w:rsidRDefault="00F00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C45E3" w14:textId="77777777" w:rsidR="006423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00FFF5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.55pt;height:509.8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8B440" w14:textId="77777777" w:rsidR="006423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  <w:sz w:val="34"/>
        <w:szCs w:val="34"/>
      </w:rPr>
    </w:pPr>
    <w:r>
      <w:rPr>
        <w:rFonts w:ascii="Arial" w:eastAsia="Arial" w:hAnsi="Arial" w:cs="Arial"/>
        <w:b/>
        <w:color w:val="000000"/>
        <w:sz w:val="36"/>
        <w:szCs w:val="36"/>
      </w:rPr>
      <w:pict w14:anchorId="0B1EF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left:0;text-align:left;margin-left:0;margin-top:0;width:453.55pt;height:509.8pt;z-index:-25165926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>
      <w:rPr>
        <w:rFonts w:ascii="Arial" w:eastAsia="Arial" w:hAnsi="Arial" w:cs="Arial"/>
        <w:b/>
        <w:color w:val="000000"/>
        <w:sz w:val="36"/>
        <w:szCs w:val="36"/>
      </w:rPr>
      <w:t xml:space="preserve">         </w:t>
    </w:r>
    <w:r>
      <w:rPr>
        <w:rFonts w:ascii="Arial" w:eastAsia="Arial" w:hAnsi="Arial" w:cs="Arial"/>
        <w:b/>
        <w:color w:val="000000"/>
        <w:sz w:val="34"/>
        <w:szCs w:val="34"/>
      </w:rPr>
      <w:t>CÂMARA MUNICIPAL DE PEDRO LEOPOLDO</w:t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7678752C" wp14:editId="063419DE">
          <wp:simplePos x="0" y="0"/>
          <wp:positionH relativeFrom="column">
            <wp:posOffset>-472425</wp:posOffset>
          </wp:positionH>
          <wp:positionV relativeFrom="paragraph">
            <wp:posOffset>-202548</wp:posOffset>
          </wp:positionV>
          <wp:extent cx="869315" cy="996315"/>
          <wp:effectExtent l="0" t="0" r="0" b="0"/>
          <wp:wrapNone/>
          <wp:docPr id="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3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27C294" w14:textId="77777777" w:rsidR="006423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 xml:space="preserve">    ESTADO DE MINAS GERAIS</w:t>
    </w:r>
  </w:p>
  <w:p w14:paraId="5660A4F8" w14:textId="77777777" w:rsidR="0064231B" w:rsidRDefault="006423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50C253A" w14:textId="0A347DAE" w:rsidR="0064231B" w:rsidRDefault="00000000" w:rsidP="00F338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240" w:line="240" w:lineRule="auto"/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“</w:t>
    </w:r>
    <w:r>
      <w:rPr>
        <w:rFonts w:ascii="Arial" w:eastAsia="Arial" w:hAnsi="Arial" w:cs="Arial"/>
        <w:b/>
        <w:color w:val="000000"/>
        <w:sz w:val="20"/>
        <w:szCs w:val="20"/>
      </w:rPr>
      <w:t>NOVO TEMPO, NOVAS IDEIAS!</w:t>
    </w:r>
    <w:r>
      <w:rPr>
        <w:rFonts w:ascii="Arial" w:eastAsia="Arial" w:hAnsi="Arial" w:cs="Arial"/>
        <w:b/>
        <w:sz w:val="20"/>
        <w:szCs w:val="20"/>
      </w:rPr>
      <w:t>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05004" w14:textId="77777777" w:rsidR="006423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7D10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53.55pt;height:509.8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31B"/>
    <w:rsid w:val="002473FD"/>
    <w:rsid w:val="00344414"/>
    <w:rsid w:val="005E6FA1"/>
    <w:rsid w:val="0064231B"/>
    <w:rsid w:val="009C327A"/>
    <w:rsid w:val="00F00567"/>
    <w:rsid w:val="00F3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79BE87"/>
  <w15:docId w15:val="{9CDFC687-0073-4BA6-94ED-2FAB3AA1F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F24"/>
  </w:style>
  <w:style w:type="paragraph" w:styleId="Rodap">
    <w:name w:val="footer"/>
    <w:basedOn w:val="Normal"/>
    <w:link w:val="Rodap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F24"/>
  </w:style>
  <w:style w:type="character" w:styleId="Hyperlink">
    <w:name w:val="Hyperlink"/>
    <w:basedOn w:val="Fontepargpadro"/>
    <w:uiPriority w:val="99"/>
    <w:unhideWhenUsed/>
    <w:rsid w:val="00D36F24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01274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2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274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26C7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F4OK87Nj5H6buOqRIhL+9GLbcA==">CgMxLjA4AHIhMV90YWxqVExaWTlBVlBYMThEUk9HWWJwaG5Dc3VhWlpS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 Coordenação</dc:creator>
  <cp:lastModifiedBy>Gabinete Presidente</cp:lastModifiedBy>
  <cp:revision>2</cp:revision>
  <dcterms:created xsi:type="dcterms:W3CDTF">2026-03-17T19:56:00Z</dcterms:created>
  <dcterms:modified xsi:type="dcterms:W3CDTF">2026-03-17T19:56:00Z</dcterms:modified>
</cp:coreProperties>
</file>