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915B0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115F9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70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115F9F" w:rsidRPr="00115F9F">
        <w:rPr>
          <w:rFonts w:asciiTheme="minorHAnsi" w:eastAsia="Times New Roman" w:hAnsiTheme="minorHAnsi" w:cstheme="minorHAnsi"/>
          <w:sz w:val="24"/>
          <w:szCs w:val="24"/>
          <w:lang w:eastAsia="pt-BR"/>
        </w:rPr>
        <w:t>por meio da Secretaria Municipal de Saúde, que seja estudada a possibilidade de elaboração e implantação de um projeto de capacitação e atualização profissional voltado aos enfermeiros da rede pública de saúde, com foco na realização correta de curativos, adequados a cada tipo de ferida e condição clínica do paciente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115F9F" w:rsidRPr="00115F9F" w:rsidRDefault="00115F9F" w:rsidP="00115F9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5F9F">
        <w:rPr>
          <w:rFonts w:asciiTheme="minorHAnsi" w:eastAsia="Times New Roman" w:hAnsiTheme="minorHAnsi" w:cstheme="minorHAnsi"/>
          <w:sz w:val="24"/>
          <w:szCs w:val="24"/>
          <w:lang w:eastAsia="pt-BR"/>
        </w:rPr>
        <w:t>Sabe-se que o cuidado com feridas exige conhecimento técnico atualizado, avaliação criteriosa de cada caso e a correta indicação de materiais e procedimentos. A capacitação contínua dos profissionais de enfermagem contribui significativamente para a qualidade do atendimento, a segurança do paciente, a redução de complicações e, consequentemente, para a diminuição de custos com tratamentos prolongados.</w:t>
      </w:r>
    </w:p>
    <w:p w:rsidR="00115F9F" w:rsidRPr="00115F9F" w:rsidRDefault="00115F9F" w:rsidP="00115F9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5F9F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um projeto de capacitação, por meio de cursos, oficinas práticas e atualização em protocolos clínicos, representa um investimento essencial na valorização dos profissionais de saúde e na melhoria dos serviços prestados à população.</w:t>
      </w:r>
    </w:p>
    <w:p w:rsidR="001C2D93" w:rsidRPr="002327CF" w:rsidRDefault="00115F9F" w:rsidP="00115F9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15F9F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solicita-se atenção especial do Poder Executivo para a viabilidade desta proposta, considerando seu relevante interesse público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6840F7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720ABE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C657B-B581-4130-BE6F-B446D127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48</cp:revision>
  <cp:lastPrinted>2023-06-23T16:25:00Z</cp:lastPrinted>
  <dcterms:created xsi:type="dcterms:W3CDTF">2026-02-09T16:25:00Z</dcterms:created>
  <dcterms:modified xsi:type="dcterms:W3CDTF">2026-03-31T15:03:00Z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