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REPRESENTAÇÃO Nº __/2026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requeiro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Presidente desta Casa Legislativa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que seja representado junto ao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Departamento de Estradas de Rodagem de Minas Gerais (DER-MG)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a solicitação de vistoria técnica e posterior intervenção par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implantação e melhoria da sinalização de trânsito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 rotatória de acesso à MG-424,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Ruas Prefeito Cecé, Rua Lateral e Rua N. Sra. das Graças, com o objetivo de organizar o fluxo de veículos, aumentar a segurança de pedestres e prevenir acidentes.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36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presente representação junto ao Departamento de Estradas de Rodagem de Minas Gerais - DER-MG fundamenta-se na necessidade de promover melhores condições de segurança e organização do tráfego na rotatória de acesso à MG-424, nas Ruas Prefeito Cecé, Rua Lateral e Rua Nossa Senhora das Graças.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solicitação se justifica em razão das recorrentes dificuldades de circulação e da ausência de sinalização adequada no local, fatores que vêm gerando transtornos tanto para motoristas quanto para moradores da região. A inexistência ou insuficiência de elementos de sinalização compromete a fluidez do tráfego, aumenta o risco de acidentes e dificulta a travessia segura de pedestres. 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Além disso, trata-se de um trecho com intenso fluxo de veículos e pedestres, especialmente em horários de pico, o que torna a situação ainda mais crítica. Dessa forma, a presente representação visa prevenir acidentes, organizar o tráfego e garantir maior segurança e bem-estar à população que utiliza diariamente a referida via.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24 de abril de 2026</w:t>
      </w:r>
    </w:p>
    <w:p w:rsidR="00000000" w:rsidDel="00000000" w:rsidP="00000000" w:rsidRDefault="00000000" w:rsidRPr="00000000" w14:paraId="00000011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johiyyx9mfm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5fpixzitur4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4">
      <w:pPr>
        <w:spacing w:after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5">
      <w:pPr>
        <w:spacing w:after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Vereador do Município de Pedro Leopoldo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134" w:left="1134" w:right="56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1D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8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  <w:rtl w:val="0"/>
      </w:rPr>
      <w:t xml:space="preserve">CÂMARA MUNICIPAL DE PEDRO LEOPOLDO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-329561</wp:posOffset>
          </wp:positionH>
          <wp:positionV relativeFrom="paragraph">
            <wp:posOffset>-121915</wp:posOffset>
          </wp:positionV>
          <wp:extent cx="869315" cy="99631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NOVO TEMPO, NOVAS IDEIAS!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pedroleopoldo.mg.leg.br" TargetMode="External"/><Relationship Id="rId2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waBK2tMdi5s3OnMY0nveuoqxCA==">CgMxLjAyCGguZ2pkZ3hzMg5oLmpvaGl5eXg5bWZtcjIOaC41ZnBpeHppdHVyNGE4AHIhMU1VaXRoRkR5NzAwSzlHMDNzRWlkT2N2RUh4dFlEdUdo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