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D76" w:rsidRPr="00B56BE5" w:rsidRDefault="00365D76" w:rsidP="00B56BE5">
      <w:pPr>
        <w:spacing w:before="120" w:after="120"/>
        <w:ind w:right="-142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:rsidR="00365D76" w:rsidRPr="00B56BE5" w:rsidRDefault="007313FE" w:rsidP="00B56BE5">
      <w:pPr>
        <w:shd w:val="clear" w:color="auto" w:fill="FFFFFF"/>
        <w:spacing w:before="120" w:after="120"/>
        <w:jc w:val="center"/>
        <w:rPr>
          <w:rFonts w:asciiTheme="majorHAnsi" w:eastAsia="Arial" w:hAnsiTheme="majorHAnsi" w:cstheme="majorHAnsi"/>
          <w:b/>
          <w:bCs/>
          <w:color w:val="231F20"/>
          <w:sz w:val="24"/>
          <w:szCs w:val="24"/>
        </w:rPr>
      </w:pPr>
      <w:bookmarkStart w:id="0" w:name="_heading=h.gjdgxs" w:colFirst="0" w:colLast="0"/>
      <w:bookmarkEnd w:id="0"/>
      <w:r w:rsidRPr="00B56BE5">
        <w:rPr>
          <w:rFonts w:asciiTheme="majorHAnsi" w:eastAsia="Arial" w:hAnsiTheme="majorHAnsi" w:cstheme="majorHAnsi"/>
          <w:b/>
          <w:bCs/>
          <w:sz w:val="24"/>
          <w:szCs w:val="24"/>
        </w:rPr>
        <w:t>PROJETO DE LEI</w:t>
      </w:r>
      <w:r w:rsidR="00B56BE5">
        <w:rPr>
          <w:rFonts w:asciiTheme="majorHAnsi" w:eastAsia="Arial" w:hAnsiTheme="majorHAnsi" w:cstheme="majorHAnsi"/>
          <w:b/>
          <w:bCs/>
          <w:sz w:val="24"/>
          <w:szCs w:val="24"/>
        </w:rPr>
        <w:t xml:space="preserve"> Nº 58</w:t>
      </w:r>
      <w:bookmarkStart w:id="1" w:name="_GoBack"/>
      <w:bookmarkEnd w:id="1"/>
      <w:r w:rsidRPr="00B56BE5">
        <w:rPr>
          <w:rFonts w:asciiTheme="majorHAnsi" w:eastAsia="Arial" w:hAnsiTheme="majorHAnsi" w:cstheme="majorHAnsi"/>
          <w:b/>
          <w:bCs/>
          <w:sz w:val="24"/>
          <w:szCs w:val="24"/>
        </w:rPr>
        <w:t>/2026</w:t>
      </w:r>
    </w:p>
    <w:p w:rsidR="00365D76" w:rsidRPr="00B56BE5" w:rsidRDefault="00365D76" w:rsidP="00B56BE5">
      <w:pPr>
        <w:shd w:val="clear" w:color="auto" w:fill="FFFFFF"/>
        <w:spacing w:before="120" w:after="120"/>
        <w:jc w:val="both"/>
        <w:rPr>
          <w:rFonts w:asciiTheme="majorHAnsi" w:eastAsia="Arial" w:hAnsiTheme="majorHAnsi" w:cstheme="majorHAnsi"/>
          <w:color w:val="231F20"/>
          <w:sz w:val="24"/>
          <w:szCs w:val="24"/>
        </w:rPr>
      </w:pPr>
    </w:p>
    <w:p w:rsidR="00365D76" w:rsidRPr="00B56BE5" w:rsidRDefault="007313FE" w:rsidP="00B56BE5">
      <w:pPr>
        <w:shd w:val="clear" w:color="auto" w:fill="FFFFFF"/>
        <w:spacing w:before="120" w:after="120"/>
        <w:ind w:left="3969"/>
        <w:jc w:val="both"/>
        <w:rPr>
          <w:rFonts w:asciiTheme="majorHAnsi" w:eastAsia="Arial" w:hAnsiTheme="majorHAnsi" w:cstheme="majorHAnsi"/>
          <w:color w:val="231F20"/>
          <w:sz w:val="24"/>
          <w:szCs w:val="24"/>
        </w:rPr>
      </w:pPr>
      <w:r w:rsidRPr="00B56BE5">
        <w:rPr>
          <w:rFonts w:asciiTheme="majorHAnsi" w:eastAsia="Arial" w:hAnsiTheme="majorHAnsi" w:cstheme="majorHAnsi"/>
          <w:sz w:val="24"/>
          <w:szCs w:val="24"/>
        </w:rPr>
        <w:t>Dispõe sobre a instituição do Programa Municipal de Prevenção e Combate às Queimadas no âmbito do Município de Pedro Leopoldo e dá outras providências.</w:t>
      </w:r>
    </w:p>
    <w:p w:rsidR="00365D76" w:rsidRPr="00B56BE5" w:rsidRDefault="00365D76" w:rsidP="00B56BE5">
      <w:pPr>
        <w:shd w:val="clear" w:color="auto" w:fill="FFFFFF"/>
        <w:spacing w:before="120" w:after="120"/>
        <w:jc w:val="both"/>
        <w:rPr>
          <w:rFonts w:asciiTheme="majorHAnsi" w:eastAsia="Arial" w:hAnsiTheme="majorHAnsi" w:cstheme="majorHAnsi"/>
          <w:color w:val="231F20"/>
          <w:sz w:val="24"/>
          <w:szCs w:val="24"/>
        </w:rPr>
      </w:pPr>
    </w:p>
    <w:p w:rsidR="00365D76" w:rsidRPr="00B56BE5" w:rsidRDefault="007313FE" w:rsidP="00B56BE5">
      <w:pPr>
        <w:spacing w:before="120" w:after="120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B56BE5">
        <w:rPr>
          <w:rFonts w:asciiTheme="majorHAnsi" w:eastAsia="Arial" w:hAnsiTheme="majorHAnsi" w:cstheme="majorHAnsi"/>
          <w:b/>
          <w:bCs/>
          <w:sz w:val="24"/>
          <w:szCs w:val="24"/>
        </w:rPr>
        <w:t>A CÂMARA MUNICIPAL DE PEDRO LEOPOLDO APROVA</w:t>
      </w:r>
      <w:r w:rsidRPr="00B56BE5">
        <w:rPr>
          <w:rFonts w:asciiTheme="majorHAnsi" w:eastAsia="Arial" w:hAnsiTheme="majorHAnsi" w:cstheme="majorHAnsi"/>
          <w:sz w:val="24"/>
          <w:szCs w:val="24"/>
        </w:rPr>
        <w:t>:</w:t>
      </w:r>
    </w:p>
    <w:p w:rsidR="00365D76" w:rsidRPr="00B56BE5" w:rsidRDefault="00365D76" w:rsidP="00B56BE5">
      <w:pPr>
        <w:spacing w:before="120" w:after="120"/>
        <w:jc w:val="both"/>
        <w:rPr>
          <w:rFonts w:asciiTheme="majorHAnsi" w:eastAsia="Arial" w:hAnsiTheme="majorHAnsi" w:cstheme="majorHAnsi"/>
          <w:sz w:val="24"/>
          <w:szCs w:val="24"/>
        </w:rPr>
      </w:pPr>
    </w:p>
    <w:p w:rsidR="00365D76" w:rsidRPr="00B56BE5" w:rsidRDefault="007313FE" w:rsidP="00B56BE5">
      <w:pPr>
        <w:shd w:val="clear" w:color="auto" w:fill="FFFFFF"/>
        <w:spacing w:before="120" w:after="120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B56BE5">
        <w:rPr>
          <w:rFonts w:asciiTheme="majorHAnsi" w:eastAsia="Arial" w:hAnsiTheme="majorHAnsi" w:cstheme="majorHAnsi"/>
          <w:sz w:val="24"/>
          <w:szCs w:val="24"/>
        </w:rPr>
        <w:t>Art. 1º Fica instituído o Programa Municipal de Prevenção e Combate às Queimadas, com a finalidade de prevenir a ocorrência de queimadas em área urbana, proteger o meio ambiente, a saúde pública e o patrimônio coletivo, em consonância com a Lei Estadual 20</w:t>
      </w:r>
      <w:r w:rsidRPr="00B56BE5">
        <w:rPr>
          <w:rFonts w:asciiTheme="majorHAnsi" w:eastAsia="Arial" w:hAnsiTheme="majorHAnsi" w:cstheme="majorHAnsi"/>
          <w:sz w:val="24"/>
          <w:szCs w:val="24"/>
        </w:rPr>
        <w:t>.922/2013 e a Lei Federal 14.944/2024, ou legislação que venha a substituí-la.</w:t>
      </w:r>
    </w:p>
    <w:p w:rsidR="00365D76" w:rsidRPr="00B56BE5" w:rsidRDefault="00365D76" w:rsidP="00B56BE5">
      <w:pPr>
        <w:shd w:val="clear" w:color="auto" w:fill="FFFFFF"/>
        <w:spacing w:before="120" w:after="120"/>
        <w:ind w:firstLine="567"/>
        <w:jc w:val="both"/>
        <w:rPr>
          <w:rFonts w:asciiTheme="majorHAnsi" w:eastAsia="Arial" w:hAnsiTheme="majorHAnsi" w:cstheme="majorHAnsi"/>
          <w:sz w:val="24"/>
          <w:szCs w:val="24"/>
        </w:rPr>
      </w:pPr>
    </w:p>
    <w:p w:rsidR="00365D76" w:rsidRPr="00B56BE5" w:rsidRDefault="007313FE" w:rsidP="00B56BE5">
      <w:pPr>
        <w:shd w:val="clear" w:color="auto" w:fill="FFFFFF"/>
        <w:spacing w:before="120" w:after="120"/>
        <w:jc w:val="both"/>
        <w:rPr>
          <w:rFonts w:asciiTheme="majorHAnsi" w:eastAsia="Arial" w:hAnsiTheme="majorHAnsi" w:cstheme="majorHAnsi"/>
          <w:sz w:val="24"/>
          <w:szCs w:val="24"/>
          <w:highlight w:val="red"/>
        </w:rPr>
      </w:pPr>
      <w:r w:rsidRPr="00B56BE5">
        <w:rPr>
          <w:rFonts w:asciiTheme="majorHAnsi" w:eastAsia="Arial" w:hAnsiTheme="majorHAnsi" w:cstheme="majorHAnsi"/>
          <w:sz w:val="24"/>
          <w:szCs w:val="24"/>
        </w:rPr>
        <w:t>Art. 2º O Programa poderá ser desenvolvido por meio das seguintes diretrizes e objetivos:</w:t>
      </w:r>
    </w:p>
    <w:p w:rsidR="00365D76" w:rsidRPr="00B56BE5" w:rsidRDefault="007313FE" w:rsidP="00B56BE5">
      <w:pPr>
        <w:shd w:val="clear" w:color="auto" w:fill="FFFFFF"/>
        <w:spacing w:before="120" w:after="120"/>
        <w:ind w:left="720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B56BE5">
        <w:rPr>
          <w:rFonts w:asciiTheme="majorHAnsi" w:eastAsia="Arial" w:hAnsiTheme="majorHAnsi" w:cstheme="majorHAnsi"/>
          <w:sz w:val="24"/>
          <w:szCs w:val="24"/>
        </w:rPr>
        <w:t xml:space="preserve">I – promover a substituição gradativa do uso do fogo por práticas </w:t>
      </w:r>
      <w:proofErr w:type="gramStart"/>
      <w:r w:rsidRPr="00B56BE5">
        <w:rPr>
          <w:rFonts w:asciiTheme="majorHAnsi" w:eastAsia="Arial" w:hAnsiTheme="majorHAnsi" w:cstheme="majorHAnsi"/>
          <w:sz w:val="24"/>
          <w:szCs w:val="24"/>
        </w:rPr>
        <w:t>alternativas  ambien</w:t>
      </w:r>
      <w:r w:rsidRPr="00B56BE5">
        <w:rPr>
          <w:rFonts w:asciiTheme="majorHAnsi" w:eastAsia="Arial" w:hAnsiTheme="majorHAnsi" w:cstheme="majorHAnsi"/>
          <w:sz w:val="24"/>
          <w:szCs w:val="24"/>
        </w:rPr>
        <w:t>talmente</w:t>
      </w:r>
      <w:proofErr w:type="gramEnd"/>
      <w:r w:rsidRPr="00B56BE5">
        <w:rPr>
          <w:rFonts w:asciiTheme="majorHAnsi" w:eastAsia="Arial" w:hAnsiTheme="majorHAnsi" w:cstheme="majorHAnsi"/>
          <w:sz w:val="24"/>
          <w:szCs w:val="24"/>
        </w:rPr>
        <w:t xml:space="preserve"> adequadas, com incentivo ao manejo e à destinação correta de resíduos sólidos e vegetais, em conformidade com a Lei Federal nº 12.305, de 2010, e orientações à população sobre alternativas à queima de resíduos;</w:t>
      </w:r>
    </w:p>
    <w:p w:rsidR="00365D76" w:rsidRPr="00B56BE5" w:rsidRDefault="007313FE" w:rsidP="00B56BE5">
      <w:pPr>
        <w:shd w:val="clear" w:color="auto" w:fill="FFFFFF"/>
        <w:spacing w:before="120" w:after="120"/>
        <w:ind w:left="720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B56BE5">
        <w:rPr>
          <w:rFonts w:asciiTheme="majorHAnsi" w:eastAsia="Arial" w:hAnsiTheme="majorHAnsi" w:cstheme="majorHAnsi"/>
          <w:sz w:val="24"/>
          <w:szCs w:val="24"/>
        </w:rPr>
        <w:t xml:space="preserve">II – </w:t>
      </w:r>
      <w:proofErr w:type="gramStart"/>
      <w:r w:rsidRPr="00B56BE5">
        <w:rPr>
          <w:rFonts w:asciiTheme="majorHAnsi" w:eastAsia="Arial" w:hAnsiTheme="majorHAnsi" w:cstheme="majorHAnsi"/>
          <w:sz w:val="24"/>
          <w:szCs w:val="24"/>
        </w:rPr>
        <w:t>instituir e fortalecer</w:t>
      </w:r>
      <w:proofErr w:type="gramEnd"/>
      <w:r w:rsidRPr="00B56BE5">
        <w:rPr>
          <w:rFonts w:asciiTheme="majorHAnsi" w:eastAsia="Arial" w:hAnsiTheme="majorHAnsi" w:cstheme="majorHAnsi"/>
          <w:sz w:val="24"/>
          <w:szCs w:val="24"/>
        </w:rPr>
        <w:t xml:space="preserve"> mecanism</w:t>
      </w:r>
      <w:r w:rsidRPr="00B56BE5">
        <w:rPr>
          <w:rFonts w:asciiTheme="majorHAnsi" w:eastAsia="Arial" w:hAnsiTheme="majorHAnsi" w:cstheme="majorHAnsi"/>
          <w:sz w:val="24"/>
          <w:szCs w:val="24"/>
        </w:rPr>
        <w:t>os de controle, prevenção e combate às queimadas e aos incêndios florestais, em áreas urbanas e rurais, abrangendo, inclusive, o manejo integrado do fogo em áreas naturais protegidas, nos termos da legislação ambiental vigente;</w:t>
      </w:r>
    </w:p>
    <w:p w:rsidR="00365D76" w:rsidRPr="00B56BE5" w:rsidRDefault="007313FE" w:rsidP="00B56BE5">
      <w:pPr>
        <w:shd w:val="clear" w:color="auto" w:fill="FFFFFF"/>
        <w:spacing w:before="120" w:after="120"/>
        <w:ind w:left="720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B56BE5">
        <w:rPr>
          <w:rFonts w:asciiTheme="majorHAnsi" w:eastAsia="Arial" w:hAnsiTheme="majorHAnsi" w:cstheme="majorHAnsi"/>
          <w:sz w:val="24"/>
          <w:szCs w:val="24"/>
        </w:rPr>
        <w:t>III – fomentar ações permane</w:t>
      </w:r>
      <w:r w:rsidRPr="00B56BE5">
        <w:rPr>
          <w:rFonts w:asciiTheme="majorHAnsi" w:eastAsia="Arial" w:hAnsiTheme="majorHAnsi" w:cstheme="majorHAnsi"/>
          <w:sz w:val="24"/>
          <w:szCs w:val="24"/>
        </w:rPr>
        <w:t xml:space="preserve">ntes de educação ambiental, voltadas à conscientização da população acerca dos riscos, danos ambientais e impactos à saúde pública decorrentes das queimadas, com ênfase na prevenção de </w:t>
      </w:r>
      <w:r w:rsidRPr="00B56BE5">
        <w:rPr>
          <w:rFonts w:asciiTheme="majorHAnsi" w:eastAsia="Arial" w:hAnsiTheme="majorHAnsi" w:cstheme="majorHAnsi"/>
          <w:sz w:val="24"/>
          <w:szCs w:val="24"/>
        </w:rPr>
        <w:lastRenderedPageBreak/>
        <w:t xml:space="preserve">doenças respiratórias associadas à poluição atmosférica, especialmente </w:t>
      </w:r>
      <w:r w:rsidRPr="00B56BE5">
        <w:rPr>
          <w:rFonts w:asciiTheme="majorHAnsi" w:eastAsia="Arial" w:hAnsiTheme="majorHAnsi" w:cstheme="majorHAnsi"/>
          <w:sz w:val="24"/>
          <w:szCs w:val="24"/>
        </w:rPr>
        <w:t>em períodos de estiagem;</w:t>
      </w:r>
    </w:p>
    <w:p w:rsidR="00365D76" w:rsidRPr="00B56BE5" w:rsidRDefault="007313FE" w:rsidP="00B56BE5">
      <w:pPr>
        <w:shd w:val="clear" w:color="auto" w:fill="FFFFFF"/>
        <w:spacing w:before="120" w:after="120"/>
        <w:ind w:left="720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B56BE5">
        <w:rPr>
          <w:rFonts w:asciiTheme="majorHAnsi" w:eastAsia="Arial" w:hAnsiTheme="majorHAnsi" w:cstheme="majorHAnsi"/>
          <w:sz w:val="24"/>
          <w:szCs w:val="24"/>
        </w:rPr>
        <w:t xml:space="preserve">IV – </w:t>
      </w:r>
      <w:proofErr w:type="gramStart"/>
      <w:r w:rsidRPr="00B56BE5">
        <w:rPr>
          <w:rFonts w:asciiTheme="majorHAnsi" w:eastAsia="Arial" w:hAnsiTheme="majorHAnsi" w:cstheme="majorHAnsi"/>
          <w:sz w:val="24"/>
          <w:szCs w:val="24"/>
        </w:rPr>
        <w:t>reduzir</w:t>
      </w:r>
      <w:proofErr w:type="gramEnd"/>
      <w:r w:rsidRPr="00B56BE5">
        <w:rPr>
          <w:rFonts w:asciiTheme="majorHAnsi" w:eastAsia="Arial" w:hAnsiTheme="majorHAnsi" w:cstheme="majorHAnsi"/>
          <w:sz w:val="24"/>
          <w:szCs w:val="24"/>
        </w:rPr>
        <w:t xml:space="preserve"> a incidência de queimadas mediante a implementação de políticas públicas </w:t>
      </w:r>
      <w:proofErr w:type="spellStart"/>
      <w:r w:rsidRPr="00B56BE5">
        <w:rPr>
          <w:rFonts w:asciiTheme="majorHAnsi" w:eastAsia="Arial" w:hAnsiTheme="majorHAnsi" w:cstheme="majorHAnsi"/>
          <w:sz w:val="24"/>
          <w:szCs w:val="24"/>
        </w:rPr>
        <w:t>intersetoriais</w:t>
      </w:r>
      <w:proofErr w:type="spellEnd"/>
      <w:r w:rsidRPr="00B56BE5">
        <w:rPr>
          <w:rFonts w:asciiTheme="majorHAnsi" w:eastAsia="Arial" w:hAnsiTheme="majorHAnsi" w:cstheme="majorHAnsi"/>
          <w:sz w:val="24"/>
          <w:szCs w:val="24"/>
        </w:rPr>
        <w:t xml:space="preserve"> e o estímulo à adoção de práticas sustentáveis;</w:t>
      </w:r>
    </w:p>
    <w:p w:rsidR="00365D76" w:rsidRPr="00B56BE5" w:rsidRDefault="007313FE" w:rsidP="00B56BE5">
      <w:pPr>
        <w:shd w:val="clear" w:color="auto" w:fill="FFFFFF"/>
        <w:spacing w:before="120" w:after="120"/>
        <w:ind w:left="720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B56BE5">
        <w:rPr>
          <w:rFonts w:asciiTheme="majorHAnsi" w:eastAsia="Arial" w:hAnsiTheme="majorHAnsi" w:cstheme="majorHAnsi"/>
          <w:sz w:val="24"/>
          <w:szCs w:val="24"/>
        </w:rPr>
        <w:t xml:space="preserve">V – </w:t>
      </w:r>
      <w:proofErr w:type="gramStart"/>
      <w:r w:rsidRPr="00B56BE5">
        <w:rPr>
          <w:rFonts w:asciiTheme="majorHAnsi" w:eastAsia="Arial" w:hAnsiTheme="majorHAnsi" w:cstheme="majorHAnsi"/>
          <w:sz w:val="24"/>
          <w:szCs w:val="24"/>
        </w:rPr>
        <w:t>incentivar</w:t>
      </w:r>
      <w:proofErr w:type="gramEnd"/>
      <w:r w:rsidRPr="00B56BE5">
        <w:rPr>
          <w:rFonts w:asciiTheme="majorHAnsi" w:eastAsia="Arial" w:hAnsiTheme="majorHAnsi" w:cstheme="majorHAnsi"/>
          <w:sz w:val="24"/>
          <w:szCs w:val="24"/>
        </w:rPr>
        <w:t xml:space="preserve"> a participação da sociedade civil nos processos de prevenção, fiscalização e denúncia de queimadas, com estímulo à criação e fortalecimento de canais de denúncia, bem como promover a atuação integrada entre órgãos e entidades da Administraçã</w:t>
      </w:r>
      <w:r w:rsidRPr="00B56BE5">
        <w:rPr>
          <w:rFonts w:asciiTheme="majorHAnsi" w:eastAsia="Arial" w:hAnsiTheme="majorHAnsi" w:cstheme="majorHAnsi"/>
          <w:sz w:val="24"/>
          <w:szCs w:val="24"/>
        </w:rPr>
        <w:t>o Pública e organizações da sociedade civil.</w:t>
      </w:r>
    </w:p>
    <w:p w:rsidR="00365D76" w:rsidRPr="00B56BE5" w:rsidRDefault="007313FE" w:rsidP="00B56BE5">
      <w:pPr>
        <w:shd w:val="clear" w:color="auto" w:fill="FFFFFF"/>
        <w:spacing w:before="120" w:after="120"/>
        <w:ind w:left="720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B56BE5">
        <w:rPr>
          <w:rFonts w:asciiTheme="majorHAnsi" w:eastAsia="Arial" w:hAnsiTheme="majorHAnsi" w:cstheme="majorHAnsi"/>
          <w:sz w:val="24"/>
          <w:szCs w:val="24"/>
        </w:rPr>
        <w:t xml:space="preserve">Parágrafo </w:t>
      </w:r>
      <w:proofErr w:type="gramStart"/>
      <w:r w:rsidRPr="00B56BE5">
        <w:rPr>
          <w:rFonts w:asciiTheme="majorHAnsi" w:eastAsia="Arial" w:hAnsiTheme="majorHAnsi" w:cstheme="majorHAnsi"/>
          <w:sz w:val="24"/>
          <w:szCs w:val="24"/>
        </w:rPr>
        <w:t>único As</w:t>
      </w:r>
      <w:proofErr w:type="gramEnd"/>
      <w:r w:rsidRPr="00B56BE5">
        <w:rPr>
          <w:rFonts w:asciiTheme="majorHAnsi" w:eastAsia="Arial" w:hAnsiTheme="majorHAnsi" w:cstheme="majorHAnsi"/>
          <w:sz w:val="24"/>
          <w:szCs w:val="24"/>
        </w:rPr>
        <w:t xml:space="preserve"> ações de educação ambiental podem ser realizadas em conjunto com escolas, postos de saúde e organizações da sociedade </w:t>
      </w:r>
      <w:proofErr w:type="spellStart"/>
      <w:r w:rsidRPr="00B56BE5">
        <w:rPr>
          <w:rFonts w:asciiTheme="majorHAnsi" w:eastAsia="Arial" w:hAnsiTheme="majorHAnsi" w:cstheme="majorHAnsi"/>
          <w:sz w:val="24"/>
          <w:szCs w:val="24"/>
        </w:rPr>
        <w:t>cívil</w:t>
      </w:r>
      <w:proofErr w:type="spellEnd"/>
      <w:r w:rsidRPr="00B56BE5">
        <w:rPr>
          <w:rFonts w:asciiTheme="majorHAnsi" w:eastAsia="Arial" w:hAnsiTheme="majorHAnsi" w:cstheme="majorHAnsi"/>
          <w:sz w:val="24"/>
          <w:szCs w:val="24"/>
        </w:rPr>
        <w:t>.</w:t>
      </w:r>
    </w:p>
    <w:p w:rsidR="00365D76" w:rsidRPr="00B56BE5" w:rsidRDefault="007313FE" w:rsidP="00B56BE5">
      <w:pPr>
        <w:shd w:val="clear" w:color="auto" w:fill="FFFFFF"/>
        <w:spacing w:before="120" w:after="120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B56BE5">
        <w:rPr>
          <w:rFonts w:asciiTheme="majorHAnsi" w:eastAsia="Arial" w:hAnsiTheme="majorHAnsi" w:cstheme="majorHAnsi"/>
          <w:sz w:val="24"/>
          <w:szCs w:val="24"/>
        </w:rPr>
        <w:t xml:space="preserve">Art. 3º O descumprimento das disposições relacionadas à prática de </w:t>
      </w:r>
      <w:r w:rsidRPr="00B56BE5">
        <w:rPr>
          <w:rFonts w:asciiTheme="majorHAnsi" w:eastAsia="Arial" w:hAnsiTheme="majorHAnsi" w:cstheme="majorHAnsi"/>
          <w:sz w:val="24"/>
          <w:szCs w:val="24"/>
        </w:rPr>
        <w:t>queimadas sujeitará o infrator às penalidades previstas na legislação municipal vigente, sem prejuízo das sanções civis, administrativas e penais previstas na legislação aplicável, especialmente na Lei Federal nº 9.605/1998.</w:t>
      </w:r>
    </w:p>
    <w:p w:rsidR="00365D76" w:rsidRPr="00B56BE5" w:rsidRDefault="007313FE" w:rsidP="00B56BE5">
      <w:pPr>
        <w:shd w:val="clear" w:color="auto" w:fill="FFFFFF"/>
        <w:spacing w:before="120" w:after="120"/>
        <w:ind w:left="720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B56BE5">
        <w:rPr>
          <w:rFonts w:asciiTheme="majorHAnsi" w:eastAsia="Arial" w:hAnsiTheme="majorHAnsi" w:cstheme="majorHAnsi"/>
          <w:sz w:val="24"/>
          <w:szCs w:val="24"/>
        </w:rPr>
        <w:t>§ 1º O Poder Executivo poderá r</w:t>
      </w:r>
      <w:r w:rsidRPr="00B56BE5">
        <w:rPr>
          <w:rFonts w:asciiTheme="majorHAnsi" w:eastAsia="Arial" w:hAnsiTheme="majorHAnsi" w:cstheme="majorHAnsi"/>
          <w:sz w:val="24"/>
          <w:szCs w:val="24"/>
        </w:rPr>
        <w:t>egulamentar a presente Lei, no que couber, para sua execução, além de poder estabelecer, de forma gradual e proporcional:</w:t>
      </w:r>
    </w:p>
    <w:p w:rsidR="00365D76" w:rsidRPr="00B56BE5" w:rsidRDefault="007313FE" w:rsidP="00B56BE5">
      <w:pPr>
        <w:shd w:val="clear" w:color="auto" w:fill="FFFFFF"/>
        <w:spacing w:before="120" w:after="120"/>
        <w:ind w:firstLine="720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B56BE5">
        <w:rPr>
          <w:rFonts w:asciiTheme="majorHAnsi" w:eastAsia="Arial" w:hAnsiTheme="majorHAnsi" w:cstheme="majorHAnsi"/>
          <w:sz w:val="24"/>
          <w:szCs w:val="24"/>
        </w:rPr>
        <w:t xml:space="preserve">I – </w:t>
      </w:r>
      <w:proofErr w:type="gramStart"/>
      <w:r w:rsidRPr="00B56BE5">
        <w:rPr>
          <w:rFonts w:asciiTheme="majorHAnsi" w:eastAsia="Arial" w:hAnsiTheme="majorHAnsi" w:cstheme="majorHAnsi"/>
          <w:sz w:val="24"/>
          <w:szCs w:val="24"/>
        </w:rPr>
        <w:t>advertência</w:t>
      </w:r>
      <w:proofErr w:type="gramEnd"/>
      <w:r w:rsidRPr="00B56BE5">
        <w:rPr>
          <w:rFonts w:asciiTheme="majorHAnsi" w:eastAsia="Arial" w:hAnsiTheme="majorHAnsi" w:cstheme="majorHAnsi"/>
          <w:sz w:val="24"/>
          <w:szCs w:val="24"/>
        </w:rPr>
        <w:t>;</w:t>
      </w:r>
    </w:p>
    <w:p w:rsidR="00365D76" w:rsidRPr="00B56BE5" w:rsidRDefault="007313FE" w:rsidP="00B56BE5">
      <w:pPr>
        <w:shd w:val="clear" w:color="auto" w:fill="FFFFFF"/>
        <w:spacing w:before="120" w:after="120"/>
        <w:ind w:left="720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B56BE5">
        <w:rPr>
          <w:rFonts w:asciiTheme="majorHAnsi" w:eastAsia="Arial" w:hAnsiTheme="majorHAnsi" w:cstheme="majorHAnsi"/>
          <w:sz w:val="24"/>
          <w:szCs w:val="24"/>
        </w:rPr>
        <w:t xml:space="preserve">II – </w:t>
      </w:r>
      <w:proofErr w:type="gramStart"/>
      <w:r w:rsidRPr="00B56BE5">
        <w:rPr>
          <w:rFonts w:asciiTheme="majorHAnsi" w:eastAsia="Arial" w:hAnsiTheme="majorHAnsi" w:cstheme="majorHAnsi"/>
          <w:sz w:val="24"/>
          <w:szCs w:val="24"/>
        </w:rPr>
        <w:t>multa</w:t>
      </w:r>
      <w:proofErr w:type="gramEnd"/>
      <w:r w:rsidRPr="00B56BE5">
        <w:rPr>
          <w:rFonts w:asciiTheme="majorHAnsi" w:eastAsia="Arial" w:hAnsiTheme="majorHAnsi" w:cstheme="majorHAnsi"/>
          <w:sz w:val="24"/>
          <w:szCs w:val="24"/>
        </w:rPr>
        <w:t>;</w:t>
      </w:r>
    </w:p>
    <w:p w:rsidR="00365D76" w:rsidRPr="00B56BE5" w:rsidRDefault="007313FE" w:rsidP="00B56BE5">
      <w:pPr>
        <w:shd w:val="clear" w:color="auto" w:fill="FFFFFF"/>
        <w:spacing w:before="120" w:after="120"/>
        <w:ind w:firstLine="720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B56BE5">
        <w:rPr>
          <w:rFonts w:asciiTheme="majorHAnsi" w:eastAsia="Arial" w:hAnsiTheme="majorHAnsi" w:cstheme="majorHAnsi"/>
          <w:sz w:val="24"/>
          <w:szCs w:val="24"/>
        </w:rPr>
        <w:t>III – obrigação de reparação de danos ambientais;</w:t>
      </w:r>
    </w:p>
    <w:p w:rsidR="00365D76" w:rsidRPr="00B56BE5" w:rsidRDefault="007313FE" w:rsidP="00B56BE5">
      <w:pPr>
        <w:shd w:val="clear" w:color="auto" w:fill="FFFFFF"/>
        <w:spacing w:before="120" w:after="120"/>
        <w:ind w:left="720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B56BE5">
        <w:rPr>
          <w:rFonts w:asciiTheme="majorHAnsi" w:eastAsia="Arial" w:hAnsiTheme="majorHAnsi" w:cstheme="majorHAnsi"/>
          <w:sz w:val="24"/>
          <w:szCs w:val="24"/>
        </w:rPr>
        <w:t xml:space="preserve">IV – </w:t>
      </w:r>
      <w:proofErr w:type="gramStart"/>
      <w:r w:rsidRPr="00B56BE5">
        <w:rPr>
          <w:rFonts w:asciiTheme="majorHAnsi" w:eastAsia="Arial" w:hAnsiTheme="majorHAnsi" w:cstheme="majorHAnsi"/>
          <w:sz w:val="24"/>
          <w:szCs w:val="24"/>
        </w:rPr>
        <w:t>medidas</w:t>
      </w:r>
      <w:proofErr w:type="gramEnd"/>
      <w:r w:rsidRPr="00B56BE5">
        <w:rPr>
          <w:rFonts w:asciiTheme="majorHAnsi" w:eastAsia="Arial" w:hAnsiTheme="majorHAnsi" w:cstheme="majorHAnsi"/>
          <w:sz w:val="24"/>
          <w:szCs w:val="24"/>
        </w:rPr>
        <w:t xml:space="preserve"> educativas, inclusive participação em açõe</w:t>
      </w:r>
      <w:r w:rsidRPr="00B56BE5">
        <w:rPr>
          <w:rFonts w:asciiTheme="majorHAnsi" w:eastAsia="Arial" w:hAnsiTheme="majorHAnsi" w:cstheme="majorHAnsi"/>
          <w:sz w:val="24"/>
          <w:szCs w:val="24"/>
        </w:rPr>
        <w:t>s de conscientização ambiental.</w:t>
      </w:r>
    </w:p>
    <w:p w:rsidR="00365D76" w:rsidRPr="00B56BE5" w:rsidRDefault="00365D76" w:rsidP="00B56BE5">
      <w:pPr>
        <w:shd w:val="clear" w:color="auto" w:fill="FFFFFF"/>
        <w:spacing w:before="120" w:after="120"/>
        <w:jc w:val="both"/>
        <w:rPr>
          <w:rFonts w:asciiTheme="majorHAnsi" w:eastAsia="Arial" w:hAnsiTheme="majorHAnsi" w:cstheme="majorHAnsi"/>
          <w:sz w:val="24"/>
          <w:szCs w:val="24"/>
        </w:rPr>
      </w:pPr>
    </w:p>
    <w:p w:rsidR="00365D76" w:rsidRPr="00B56BE5" w:rsidRDefault="007313FE" w:rsidP="00B56BE5">
      <w:pPr>
        <w:shd w:val="clear" w:color="auto" w:fill="FFFFFF"/>
        <w:spacing w:before="120" w:after="120"/>
        <w:ind w:left="720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B56BE5">
        <w:rPr>
          <w:rFonts w:asciiTheme="majorHAnsi" w:eastAsia="Arial" w:hAnsiTheme="majorHAnsi" w:cstheme="majorHAnsi"/>
          <w:sz w:val="24"/>
          <w:szCs w:val="24"/>
        </w:rPr>
        <w:t>§ 2º Na aplicação das penalidades, poderão ser considerados, entre outros, os seguintes critérios:</w:t>
      </w:r>
    </w:p>
    <w:p w:rsidR="00365D76" w:rsidRPr="00B56BE5" w:rsidRDefault="007313FE" w:rsidP="00B56BE5">
      <w:pPr>
        <w:shd w:val="clear" w:color="auto" w:fill="FFFFFF"/>
        <w:spacing w:before="120" w:after="120"/>
        <w:ind w:firstLine="720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B56BE5">
        <w:rPr>
          <w:rFonts w:asciiTheme="majorHAnsi" w:eastAsia="Arial" w:hAnsiTheme="majorHAnsi" w:cstheme="majorHAnsi"/>
          <w:sz w:val="24"/>
          <w:szCs w:val="24"/>
        </w:rPr>
        <w:t xml:space="preserve">I – </w:t>
      </w:r>
      <w:proofErr w:type="gramStart"/>
      <w:r w:rsidRPr="00B56BE5">
        <w:rPr>
          <w:rFonts w:asciiTheme="majorHAnsi" w:eastAsia="Arial" w:hAnsiTheme="majorHAnsi" w:cstheme="majorHAnsi"/>
          <w:sz w:val="24"/>
          <w:szCs w:val="24"/>
        </w:rPr>
        <w:t>a</w:t>
      </w:r>
      <w:proofErr w:type="gramEnd"/>
      <w:r w:rsidRPr="00B56BE5">
        <w:rPr>
          <w:rFonts w:asciiTheme="majorHAnsi" w:eastAsia="Arial" w:hAnsiTheme="majorHAnsi" w:cstheme="majorHAnsi"/>
          <w:sz w:val="24"/>
          <w:szCs w:val="24"/>
        </w:rPr>
        <w:t xml:space="preserve"> gravidade da infração;</w:t>
      </w:r>
    </w:p>
    <w:p w:rsidR="00365D76" w:rsidRPr="00B56BE5" w:rsidRDefault="007313FE" w:rsidP="00B56BE5">
      <w:pPr>
        <w:shd w:val="clear" w:color="auto" w:fill="FFFFFF"/>
        <w:spacing w:before="120" w:after="120"/>
        <w:ind w:firstLine="720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B56BE5">
        <w:rPr>
          <w:rFonts w:asciiTheme="majorHAnsi" w:eastAsia="Arial" w:hAnsiTheme="majorHAnsi" w:cstheme="majorHAnsi"/>
          <w:sz w:val="24"/>
          <w:szCs w:val="24"/>
        </w:rPr>
        <w:t xml:space="preserve">II – </w:t>
      </w:r>
      <w:proofErr w:type="gramStart"/>
      <w:r w:rsidRPr="00B56BE5">
        <w:rPr>
          <w:rFonts w:asciiTheme="majorHAnsi" w:eastAsia="Arial" w:hAnsiTheme="majorHAnsi" w:cstheme="majorHAnsi"/>
          <w:sz w:val="24"/>
          <w:szCs w:val="24"/>
        </w:rPr>
        <w:t>a</w:t>
      </w:r>
      <w:proofErr w:type="gramEnd"/>
      <w:r w:rsidRPr="00B56BE5">
        <w:rPr>
          <w:rFonts w:asciiTheme="majorHAnsi" w:eastAsia="Arial" w:hAnsiTheme="majorHAnsi" w:cstheme="majorHAnsi"/>
          <w:sz w:val="24"/>
          <w:szCs w:val="24"/>
        </w:rPr>
        <w:t xml:space="preserve"> extensão do dano causado ao meio ambiente e à saúde pública;</w:t>
      </w:r>
    </w:p>
    <w:p w:rsidR="00365D76" w:rsidRPr="00B56BE5" w:rsidRDefault="007313FE" w:rsidP="00B56BE5">
      <w:pPr>
        <w:shd w:val="clear" w:color="auto" w:fill="FFFFFF"/>
        <w:spacing w:before="120" w:after="120"/>
        <w:ind w:firstLine="720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B56BE5">
        <w:rPr>
          <w:rFonts w:asciiTheme="majorHAnsi" w:eastAsia="Arial" w:hAnsiTheme="majorHAnsi" w:cstheme="majorHAnsi"/>
          <w:sz w:val="24"/>
          <w:szCs w:val="24"/>
        </w:rPr>
        <w:t>III – a reincidência do infrator;</w:t>
      </w:r>
    </w:p>
    <w:p w:rsidR="00365D76" w:rsidRPr="00B56BE5" w:rsidRDefault="007313FE" w:rsidP="00B56BE5">
      <w:pPr>
        <w:shd w:val="clear" w:color="auto" w:fill="FFFFFF"/>
        <w:spacing w:before="120" w:after="120"/>
        <w:ind w:firstLine="720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B56BE5">
        <w:rPr>
          <w:rFonts w:asciiTheme="majorHAnsi" w:eastAsia="Arial" w:hAnsiTheme="majorHAnsi" w:cstheme="majorHAnsi"/>
          <w:sz w:val="24"/>
          <w:szCs w:val="24"/>
        </w:rPr>
        <w:t xml:space="preserve">IV – </w:t>
      </w:r>
      <w:proofErr w:type="gramStart"/>
      <w:r w:rsidRPr="00B56BE5">
        <w:rPr>
          <w:rFonts w:asciiTheme="majorHAnsi" w:eastAsia="Arial" w:hAnsiTheme="majorHAnsi" w:cstheme="majorHAnsi"/>
          <w:sz w:val="24"/>
          <w:szCs w:val="24"/>
        </w:rPr>
        <w:t>a</w:t>
      </w:r>
      <w:proofErr w:type="gramEnd"/>
      <w:r w:rsidRPr="00B56BE5">
        <w:rPr>
          <w:rFonts w:asciiTheme="majorHAnsi" w:eastAsia="Arial" w:hAnsiTheme="majorHAnsi" w:cstheme="majorHAnsi"/>
          <w:sz w:val="24"/>
          <w:szCs w:val="24"/>
        </w:rPr>
        <w:t xml:space="preserve"> ocorrência da infração em período de estiagem;</w:t>
      </w:r>
    </w:p>
    <w:p w:rsidR="00365D76" w:rsidRPr="00B56BE5" w:rsidRDefault="007313FE" w:rsidP="00B56BE5">
      <w:pPr>
        <w:shd w:val="clear" w:color="auto" w:fill="FFFFFF"/>
        <w:spacing w:before="120" w:after="120"/>
        <w:ind w:firstLine="720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B56BE5">
        <w:rPr>
          <w:rFonts w:asciiTheme="majorHAnsi" w:eastAsia="Arial" w:hAnsiTheme="majorHAnsi" w:cstheme="majorHAnsi"/>
          <w:sz w:val="24"/>
          <w:szCs w:val="24"/>
        </w:rPr>
        <w:t xml:space="preserve">V – </w:t>
      </w:r>
      <w:proofErr w:type="gramStart"/>
      <w:r w:rsidRPr="00B56BE5">
        <w:rPr>
          <w:rFonts w:asciiTheme="majorHAnsi" w:eastAsia="Arial" w:hAnsiTheme="majorHAnsi" w:cstheme="majorHAnsi"/>
          <w:sz w:val="24"/>
          <w:szCs w:val="24"/>
        </w:rPr>
        <w:t>o</w:t>
      </w:r>
      <w:proofErr w:type="gramEnd"/>
      <w:r w:rsidRPr="00B56BE5">
        <w:rPr>
          <w:rFonts w:asciiTheme="majorHAnsi" w:eastAsia="Arial" w:hAnsiTheme="majorHAnsi" w:cstheme="majorHAnsi"/>
          <w:sz w:val="24"/>
          <w:szCs w:val="24"/>
        </w:rPr>
        <w:t xml:space="preserve"> risco à segurança da população e ao patrimônio público ou privado.</w:t>
      </w:r>
    </w:p>
    <w:p w:rsidR="00365D76" w:rsidRPr="00B56BE5" w:rsidRDefault="00365D76" w:rsidP="00B56BE5">
      <w:pPr>
        <w:shd w:val="clear" w:color="auto" w:fill="FFFFFF"/>
        <w:spacing w:before="120" w:after="120"/>
        <w:ind w:firstLine="720"/>
        <w:jc w:val="both"/>
        <w:rPr>
          <w:rFonts w:asciiTheme="majorHAnsi" w:eastAsia="Arial" w:hAnsiTheme="majorHAnsi" w:cstheme="majorHAnsi"/>
          <w:sz w:val="24"/>
          <w:szCs w:val="24"/>
        </w:rPr>
      </w:pPr>
    </w:p>
    <w:p w:rsidR="00365D76" w:rsidRPr="00B56BE5" w:rsidRDefault="007313FE" w:rsidP="00B56BE5">
      <w:pPr>
        <w:shd w:val="clear" w:color="auto" w:fill="FFFFFF"/>
        <w:spacing w:before="120" w:after="120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B56BE5">
        <w:rPr>
          <w:rFonts w:asciiTheme="majorHAnsi" w:eastAsia="Arial" w:hAnsiTheme="majorHAnsi" w:cstheme="majorHAnsi"/>
          <w:sz w:val="24"/>
          <w:szCs w:val="24"/>
        </w:rPr>
        <w:t>Art. 4º As despesas decorrentes da execução desta Lei correrão por conta de dotações orçamentá</w:t>
      </w:r>
      <w:r w:rsidRPr="00B56BE5">
        <w:rPr>
          <w:rFonts w:asciiTheme="majorHAnsi" w:eastAsia="Arial" w:hAnsiTheme="majorHAnsi" w:cstheme="majorHAnsi"/>
          <w:sz w:val="24"/>
          <w:szCs w:val="24"/>
        </w:rPr>
        <w:t>rias próprias, suplementadas se necessário.</w:t>
      </w:r>
    </w:p>
    <w:p w:rsidR="00365D76" w:rsidRPr="00B56BE5" w:rsidRDefault="00365D76" w:rsidP="00B56BE5">
      <w:pPr>
        <w:shd w:val="clear" w:color="auto" w:fill="FFFFFF"/>
        <w:spacing w:before="120" w:after="120"/>
        <w:jc w:val="both"/>
        <w:rPr>
          <w:rFonts w:asciiTheme="majorHAnsi" w:eastAsia="Arial" w:hAnsiTheme="majorHAnsi" w:cstheme="majorHAnsi"/>
          <w:sz w:val="24"/>
          <w:szCs w:val="24"/>
        </w:rPr>
      </w:pPr>
    </w:p>
    <w:p w:rsidR="00365D76" w:rsidRPr="00B56BE5" w:rsidRDefault="007313FE" w:rsidP="00B56BE5">
      <w:pPr>
        <w:shd w:val="clear" w:color="auto" w:fill="FFFFFF"/>
        <w:spacing w:before="120" w:after="120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B56BE5">
        <w:rPr>
          <w:rFonts w:asciiTheme="majorHAnsi" w:eastAsia="Arial" w:hAnsiTheme="majorHAnsi" w:cstheme="majorHAnsi"/>
          <w:sz w:val="24"/>
          <w:szCs w:val="24"/>
        </w:rPr>
        <w:t>Art. 5º Esta Lei entra em vigor na data de sua publicação.</w:t>
      </w:r>
    </w:p>
    <w:p w:rsidR="00365D76" w:rsidRDefault="00365D76" w:rsidP="00B56BE5">
      <w:pPr>
        <w:shd w:val="clear" w:color="auto" w:fill="FFFFFF"/>
        <w:spacing w:before="120" w:after="120"/>
        <w:ind w:firstLine="567"/>
        <w:jc w:val="both"/>
        <w:rPr>
          <w:rFonts w:asciiTheme="majorHAnsi" w:eastAsia="Arial" w:hAnsiTheme="majorHAnsi" w:cstheme="majorHAnsi"/>
          <w:sz w:val="24"/>
          <w:szCs w:val="24"/>
        </w:rPr>
      </w:pPr>
    </w:p>
    <w:p w:rsidR="00B56BE5" w:rsidRPr="00B56BE5" w:rsidRDefault="00B56BE5" w:rsidP="00B56BE5">
      <w:pPr>
        <w:shd w:val="clear" w:color="auto" w:fill="FFFFFF"/>
        <w:spacing w:before="120" w:after="120"/>
        <w:jc w:val="center"/>
        <w:rPr>
          <w:rFonts w:asciiTheme="majorHAnsi" w:eastAsia="Arial" w:hAnsiTheme="majorHAnsi" w:cstheme="majorHAnsi"/>
          <w:sz w:val="24"/>
          <w:szCs w:val="24"/>
        </w:rPr>
      </w:pPr>
      <w:r w:rsidRPr="00B56BE5">
        <w:rPr>
          <w:rFonts w:asciiTheme="majorHAnsi" w:eastAsia="Arial" w:hAnsiTheme="majorHAnsi" w:cstheme="majorHAnsi"/>
          <w:sz w:val="24"/>
          <w:szCs w:val="24"/>
        </w:rPr>
        <w:t xml:space="preserve">Sala das Sessões, </w:t>
      </w:r>
      <w:r>
        <w:rPr>
          <w:rFonts w:asciiTheme="majorHAnsi" w:eastAsia="Arial" w:hAnsiTheme="majorHAnsi" w:cstheme="majorHAnsi"/>
          <w:sz w:val="24"/>
          <w:szCs w:val="24"/>
        </w:rPr>
        <w:t>04</w:t>
      </w:r>
      <w:r w:rsidRPr="00B56BE5">
        <w:rPr>
          <w:rFonts w:asciiTheme="majorHAnsi" w:eastAsia="Arial" w:hAnsiTheme="majorHAnsi" w:cstheme="majorHAnsi"/>
          <w:sz w:val="24"/>
          <w:szCs w:val="24"/>
        </w:rPr>
        <w:t xml:space="preserve"> de </w:t>
      </w:r>
      <w:r>
        <w:rPr>
          <w:rFonts w:asciiTheme="majorHAnsi" w:eastAsia="Arial" w:hAnsiTheme="majorHAnsi" w:cstheme="majorHAnsi"/>
          <w:sz w:val="24"/>
          <w:szCs w:val="24"/>
        </w:rPr>
        <w:t>maio</w:t>
      </w:r>
      <w:r w:rsidRPr="00B56BE5">
        <w:rPr>
          <w:rFonts w:asciiTheme="majorHAnsi" w:eastAsia="Arial" w:hAnsiTheme="majorHAnsi" w:cstheme="majorHAnsi"/>
          <w:sz w:val="24"/>
          <w:szCs w:val="24"/>
        </w:rPr>
        <w:t xml:space="preserve"> de 2026</w:t>
      </w:r>
    </w:p>
    <w:p w:rsidR="00B56BE5" w:rsidRPr="00B56BE5" w:rsidRDefault="00B56BE5" w:rsidP="00B56BE5">
      <w:pPr>
        <w:shd w:val="clear" w:color="auto" w:fill="FFFFFF"/>
        <w:spacing w:before="120" w:after="120"/>
        <w:ind w:firstLine="567"/>
        <w:jc w:val="both"/>
        <w:rPr>
          <w:rFonts w:asciiTheme="majorHAnsi" w:eastAsia="Arial" w:hAnsiTheme="majorHAnsi" w:cstheme="majorHAnsi"/>
          <w:sz w:val="24"/>
          <w:szCs w:val="24"/>
        </w:rPr>
      </w:pPr>
    </w:p>
    <w:p w:rsidR="00365D76" w:rsidRPr="00B56BE5" w:rsidRDefault="007313FE" w:rsidP="00B56BE5">
      <w:pPr>
        <w:shd w:val="clear" w:color="auto" w:fill="FFFFFF"/>
        <w:spacing w:before="120" w:after="120"/>
        <w:jc w:val="center"/>
        <w:rPr>
          <w:rFonts w:asciiTheme="majorHAnsi" w:eastAsia="Arial" w:hAnsiTheme="majorHAnsi" w:cstheme="majorHAnsi"/>
          <w:b/>
          <w:bCs/>
          <w:sz w:val="24"/>
          <w:szCs w:val="24"/>
        </w:rPr>
      </w:pPr>
      <w:r w:rsidRPr="00B56BE5">
        <w:rPr>
          <w:rFonts w:asciiTheme="majorHAnsi" w:eastAsia="Arial" w:hAnsiTheme="majorHAnsi" w:cstheme="majorHAnsi"/>
          <w:b/>
          <w:bCs/>
          <w:sz w:val="24"/>
          <w:szCs w:val="24"/>
        </w:rPr>
        <w:t>Gabriel Vinícius Silveira de Araújo - Gael Silveira</w:t>
      </w:r>
      <w:r w:rsidR="00B56BE5">
        <w:rPr>
          <w:rFonts w:asciiTheme="majorHAnsi" w:eastAsia="Arial" w:hAnsiTheme="majorHAnsi" w:cstheme="majorHAnsi"/>
          <w:b/>
          <w:bCs/>
          <w:sz w:val="24"/>
          <w:szCs w:val="24"/>
        </w:rPr>
        <w:br/>
      </w:r>
      <w:r w:rsidRPr="00B56BE5">
        <w:rPr>
          <w:rFonts w:asciiTheme="majorHAnsi" w:eastAsia="Arial" w:hAnsiTheme="majorHAnsi" w:cstheme="majorHAnsi"/>
          <w:b/>
          <w:bCs/>
          <w:sz w:val="24"/>
          <w:szCs w:val="24"/>
        </w:rPr>
        <w:t>Vereador do Município de Pedro Leopoldo</w:t>
      </w:r>
    </w:p>
    <w:p w:rsidR="00365D76" w:rsidRPr="00B56BE5" w:rsidRDefault="007313FE" w:rsidP="00B56BE5">
      <w:pPr>
        <w:shd w:val="clear" w:color="auto" w:fill="FFFFFF"/>
        <w:spacing w:before="120" w:after="120"/>
        <w:jc w:val="center"/>
        <w:rPr>
          <w:rFonts w:asciiTheme="majorHAnsi" w:eastAsia="Arial" w:hAnsiTheme="majorHAnsi" w:cstheme="majorHAnsi"/>
          <w:b/>
          <w:bCs/>
          <w:sz w:val="24"/>
          <w:szCs w:val="24"/>
        </w:rPr>
      </w:pPr>
      <w:r w:rsidRPr="00B56BE5">
        <w:rPr>
          <w:rFonts w:asciiTheme="majorHAnsi" w:eastAsia="Arial" w:hAnsiTheme="majorHAnsi" w:cstheme="majorHAnsi"/>
          <w:b/>
          <w:bCs/>
          <w:sz w:val="24"/>
          <w:szCs w:val="24"/>
        </w:rPr>
        <w:t>JUSTIFIC</w:t>
      </w:r>
      <w:r w:rsidR="00B56BE5">
        <w:rPr>
          <w:rFonts w:asciiTheme="majorHAnsi" w:eastAsia="Arial" w:hAnsiTheme="majorHAnsi" w:cstheme="majorHAnsi"/>
          <w:b/>
          <w:bCs/>
          <w:sz w:val="24"/>
          <w:szCs w:val="24"/>
        </w:rPr>
        <w:t>ATIVA</w:t>
      </w:r>
    </w:p>
    <w:p w:rsidR="00365D76" w:rsidRPr="00B56BE5" w:rsidRDefault="00365D76" w:rsidP="00B56BE5">
      <w:pPr>
        <w:shd w:val="clear" w:color="auto" w:fill="FFFFFF"/>
        <w:spacing w:before="120" w:after="120"/>
        <w:ind w:firstLine="567"/>
        <w:jc w:val="both"/>
        <w:rPr>
          <w:rFonts w:asciiTheme="majorHAnsi" w:eastAsia="Arial" w:hAnsiTheme="majorHAnsi" w:cstheme="majorHAnsi"/>
          <w:sz w:val="24"/>
          <w:szCs w:val="24"/>
        </w:rPr>
      </w:pPr>
    </w:p>
    <w:p w:rsidR="00365D76" w:rsidRPr="00B56BE5" w:rsidRDefault="007313FE" w:rsidP="00B56BE5">
      <w:pPr>
        <w:shd w:val="clear" w:color="auto" w:fill="FFFFFF"/>
        <w:spacing w:before="120" w:after="120"/>
        <w:ind w:firstLine="720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B56BE5">
        <w:rPr>
          <w:rFonts w:asciiTheme="majorHAnsi" w:eastAsia="Arial" w:hAnsiTheme="majorHAnsi" w:cstheme="majorHAnsi"/>
          <w:sz w:val="24"/>
          <w:szCs w:val="24"/>
        </w:rPr>
        <w:t>A presente proposição visa instituir o Programa Municipal de Prevenção e Combate às Queimadas, como uma resposta estruturada e permanente a um problema recorrente que se agrava, sobretudo, nos períodos de estiagem, quando a baixa umidade relativa do ar e o</w:t>
      </w:r>
      <w:r w:rsidRPr="00B56BE5">
        <w:rPr>
          <w:rFonts w:asciiTheme="majorHAnsi" w:eastAsia="Arial" w:hAnsiTheme="majorHAnsi" w:cstheme="majorHAnsi"/>
          <w:sz w:val="24"/>
          <w:szCs w:val="24"/>
        </w:rPr>
        <w:t xml:space="preserve"> acúmulo de material combustível favorecem a propagação do fogo.</w:t>
      </w:r>
    </w:p>
    <w:p w:rsidR="00365D76" w:rsidRPr="00B56BE5" w:rsidRDefault="007313FE" w:rsidP="00B56BE5">
      <w:pPr>
        <w:shd w:val="clear" w:color="auto" w:fill="FFFFFF"/>
        <w:spacing w:before="120" w:after="120"/>
        <w:ind w:firstLine="720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B56BE5">
        <w:rPr>
          <w:rFonts w:asciiTheme="majorHAnsi" w:eastAsia="Arial" w:hAnsiTheme="majorHAnsi" w:cstheme="majorHAnsi"/>
          <w:sz w:val="24"/>
          <w:szCs w:val="24"/>
        </w:rPr>
        <w:t>Primeiramente, é importante o entendimento que as queimadas constituem importante vetor de degradação ambiental e risco à saúde pública. A combustão de resíduos sólidos e vegetais libera polu</w:t>
      </w:r>
      <w:r w:rsidRPr="00B56BE5">
        <w:rPr>
          <w:rFonts w:asciiTheme="majorHAnsi" w:eastAsia="Arial" w:hAnsiTheme="majorHAnsi" w:cstheme="majorHAnsi"/>
          <w:sz w:val="24"/>
          <w:szCs w:val="24"/>
        </w:rPr>
        <w:t xml:space="preserve">entes atmosféricos, como material particulado fino e gases tóxicos, que estão diretamente associados ao aumento de doenças respiratórias e cardiovasculares, especialmente em grupos vulneráveis, como crianças, idosos e pessoas com </w:t>
      </w:r>
      <w:proofErr w:type="spellStart"/>
      <w:r w:rsidRPr="00B56BE5">
        <w:rPr>
          <w:rFonts w:asciiTheme="majorHAnsi" w:eastAsia="Arial" w:hAnsiTheme="majorHAnsi" w:cstheme="majorHAnsi"/>
          <w:sz w:val="24"/>
          <w:szCs w:val="24"/>
        </w:rPr>
        <w:t>comorbidades</w:t>
      </w:r>
      <w:proofErr w:type="spellEnd"/>
      <w:r w:rsidRPr="00B56BE5">
        <w:rPr>
          <w:rFonts w:asciiTheme="majorHAnsi" w:eastAsia="Arial" w:hAnsiTheme="majorHAnsi" w:cstheme="majorHAnsi"/>
          <w:sz w:val="24"/>
          <w:szCs w:val="24"/>
        </w:rPr>
        <w:t xml:space="preserve">. Além disso, </w:t>
      </w:r>
      <w:r w:rsidRPr="00B56BE5">
        <w:rPr>
          <w:rFonts w:asciiTheme="majorHAnsi" w:eastAsia="Arial" w:hAnsiTheme="majorHAnsi" w:cstheme="majorHAnsi"/>
          <w:sz w:val="24"/>
          <w:szCs w:val="24"/>
        </w:rPr>
        <w:t>o uso indiscriminado do fogo contribui para a perda de biodiversidade, degradação do solo, redução da qualidade do ar e aumento do risco de incêndios de maior proporção, com potencial de atingir áreas residenciais e equipamentos públicos.</w:t>
      </w:r>
    </w:p>
    <w:p w:rsidR="00365D76" w:rsidRPr="00B56BE5" w:rsidRDefault="007313FE" w:rsidP="00B56BE5">
      <w:pPr>
        <w:shd w:val="clear" w:color="auto" w:fill="FFFFFF"/>
        <w:spacing w:before="120" w:after="120"/>
        <w:ind w:firstLine="720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B56BE5">
        <w:rPr>
          <w:rFonts w:asciiTheme="majorHAnsi" w:eastAsia="Arial" w:hAnsiTheme="majorHAnsi" w:cstheme="majorHAnsi"/>
          <w:sz w:val="24"/>
          <w:szCs w:val="24"/>
        </w:rPr>
        <w:t>Além disso, a pro</w:t>
      </w:r>
      <w:r w:rsidRPr="00B56BE5">
        <w:rPr>
          <w:rFonts w:asciiTheme="majorHAnsi" w:eastAsia="Arial" w:hAnsiTheme="majorHAnsi" w:cstheme="majorHAnsi"/>
          <w:sz w:val="24"/>
          <w:szCs w:val="24"/>
        </w:rPr>
        <w:t>posta encontra amparo na Constituição Federal, especialmente no art. 23, inciso VI, que estabelece a competência comum da União, Estados e Municípios para proteger o meio ambiente e combater a poluição em qualquer de suas formas, bem como no art. 30, incis</w:t>
      </w:r>
      <w:r w:rsidRPr="00B56BE5">
        <w:rPr>
          <w:rFonts w:asciiTheme="majorHAnsi" w:eastAsia="Arial" w:hAnsiTheme="majorHAnsi" w:cstheme="majorHAnsi"/>
          <w:sz w:val="24"/>
          <w:szCs w:val="24"/>
        </w:rPr>
        <w:t>o I e II, que assegura ao Município a competência para legislar sobre assuntos de interesse local e suplementar a legislação federal e estadual no que couber. Ademais, o art. 225 da Constituição consagra o direito de todos ao meio ambiente ecologicamente e</w:t>
      </w:r>
      <w:r w:rsidRPr="00B56BE5">
        <w:rPr>
          <w:rFonts w:asciiTheme="majorHAnsi" w:eastAsia="Arial" w:hAnsiTheme="majorHAnsi" w:cstheme="majorHAnsi"/>
          <w:sz w:val="24"/>
          <w:szCs w:val="24"/>
        </w:rPr>
        <w:t>quilibrado, impondo ao Poder Público e à coletividade o dever de defendê-lo e preservá-lo para as presentes e futuras gerações.</w:t>
      </w:r>
    </w:p>
    <w:p w:rsidR="00365D76" w:rsidRPr="00B56BE5" w:rsidRDefault="007313FE" w:rsidP="00B56BE5">
      <w:pPr>
        <w:shd w:val="clear" w:color="auto" w:fill="FFFFFF"/>
        <w:spacing w:before="120" w:after="120"/>
        <w:ind w:firstLine="720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B56BE5">
        <w:rPr>
          <w:rFonts w:asciiTheme="majorHAnsi" w:eastAsia="Arial" w:hAnsiTheme="majorHAnsi" w:cstheme="majorHAnsi"/>
          <w:sz w:val="24"/>
          <w:szCs w:val="24"/>
        </w:rPr>
        <w:t>O projeto também se harmoniza com a legislação infraconstitucional vigente, notadamente a Lei Federal nº 9.605/1998 (Lei de Crim</w:t>
      </w:r>
      <w:r w:rsidRPr="00B56BE5">
        <w:rPr>
          <w:rFonts w:asciiTheme="majorHAnsi" w:eastAsia="Arial" w:hAnsiTheme="majorHAnsi" w:cstheme="majorHAnsi"/>
          <w:sz w:val="24"/>
          <w:szCs w:val="24"/>
        </w:rPr>
        <w:t>es Ambientais), a Lei Federal nº 12.305/2010 (Política Nacional de Resíduos Sólidos), a Lei Estadual nº 20.922/2013 e a Lei Federal nº 14.944/2024, reforçando a necessidade de atuação integrada entre os entes federativos. Importa destacar, ainda, que a pro</w:t>
      </w:r>
      <w:r w:rsidRPr="00B56BE5">
        <w:rPr>
          <w:rFonts w:asciiTheme="majorHAnsi" w:eastAsia="Arial" w:hAnsiTheme="majorHAnsi" w:cstheme="majorHAnsi"/>
          <w:sz w:val="24"/>
          <w:szCs w:val="24"/>
        </w:rPr>
        <w:t>posição foi estruturada em conformidade com o princípio da separação dos poderes, limitando-se a estabelecer diretrizes, objetivos e instrumentos normativos, sem impor obrigações administrativas específicas ao Poder Executivo, o que afasta qualquer vício d</w:t>
      </w:r>
      <w:r w:rsidRPr="00B56BE5">
        <w:rPr>
          <w:rFonts w:asciiTheme="majorHAnsi" w:eastAsia="Arial" w:hAnsiTheme="majorHAnsi" w:cstheme="majorHAnsi"/>
          <w:sz w:val="24"/>
          <w:szCs w:val="24"/>
        </w:rPr>
        <w:t>e iniciativa.</w:t>
      </w:r>
    </w:p>
    <w:p w:rsidR="00365D76" w:rsidRPr="00B56BE5" w:rsidRDefault="007313FE" w:rsidP="00B56BE5">
      <w:pPr>
        <w:shd w:val="clear" w:color="auto" w:fill="FFFFFF"/>
        <w:spacing w:before="120" w:after="120"/>
        <w:ind w:firstLine="720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B56BE5">
        <w:rPr>
          <w:rFonts w:asciiTheme="majorHAnsi" w:eastAsia="Arial" w:hAnsiTheme="majorHAnsi" w:cstheme="majorHAnsi"/>
          <w:sz w:val="24"/>
          <w:szCs w:val="24"/>
        </w:rPr>
        <w:t>Por fim, a iniciativa dialoga diretamente com uma demanda concreta da população de Pedro Leopoldo, que sofre com os impactos recorrentes das queimadas, sobretudo nos períodos mais secos do ano. Trata-se de uma política pública de caráter prev</w:t>
      </w:r>
      <w:r w:rsidRPr="00B56BE5">
        <w:rPr>
          <w:rFonts w:asciiTheme="majorHAnsi" w:eastAsia="Arial" w:hAnsiTheme="majorHAnsi" w:cstheme="majorHAnsi"/>
          <w:sz w:val="24"/>
          <w:szCs w:val="24"/>
        </w:rPr>
        <w:t>entivo, educativo e participativo, que busca não apenas coibir práticas nocivas, mas também promover uma mudança cultural, incentivando alternativas sustentáveis e o engajamento da sociedade civil. Ao fomentar a participação popular, fortalecer canais de d</w:t>
      </w:r>
      <w:r w:rsidRPr="00B56BE5">
        <w:rPr>
          <w:rFonts w:asciiTheme="majorHAnsi" w:eastAsia="Arial" w:hAnsiTheme="majorHAnsi" w:cstheme="majorHAnsi"/>
          <w:sz w:val="24"/>
          <w:szCs w:val="24"/>
        </w:rPr>
        <w:t xml:space="preserve">enúncia e incentivar ações </w:t>
      </w:r>
      <w:proofErr w:type="spellStart"/>
      <w:r w:rsidRPr="00B56BE5">
        <w:rPr>
          <w:rFonts w:asciiTheme="majorHAnsi" w:eastAsia="Arial" w:hAnsiTheme="majorHAnsi" w:cstheme="majorHAnsi"/>
          <w:sz w:val="24"/>
          <w:szCs w:val="24"/>
        </w:rPr>
        <w:t>intersetoriais</w:t>
      </w:r>
      <w:proofErr w:type="spellEnd"/>
      <w:r w:rsidRPr="00B56BE5">
        <w:rPr>
          <w:rFonts w:asciiTheme="majorHAnsi" w:eastAsia="Arial" w:hAnsiTheme="majorHAnsi" w:cstheme="majorHAnsi"/>
          <w:sz w:val="24"/>
          <w:szCs w:val="24"/>
        </w:rPr>
        <w:t>, o projeto contribui para a construção de uma governança ambiental mais eficiente, democrática e transparente.</w:t>
      </w:r>
    </w:p>
    <w:p w:rsidR="00365D76" w:rsidRPr="00B56BE5" w:rsidRDefault="007313FE" w:rsidP="00B56BE5">
      <w:pPr>
        <w:shd w:val="clear" w:color="auto" w:fill="FFFFFF"/>
        <w:spacing w:before="120" w:after="120"/>
        <w:ind w:firstLine="720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B56BE5">
        <w:rPr>
          <w:rFonts w:asciiTheme="majorHAnsi" w:eastAsia="Arial" w:hAnsiTheme="majorHAnsi" w:cstheme="majorHAnsi"/>
          <w:sz w:val="24"/>
          <w:szCs w:val="24"/>
        </w:rPr>
        <w:t>Além disso, a proposta reforça o compromisso do Poder Legislativo municipal com a promoção da saúde pública, a proteção ambiental e a melhoria da qualidade de vida da população, alinhando-se aos princípios do desenvolvimento sustentável e da responsabilida</w:t>
      </w:r>
      <w:r w:rsidRPr="00B56BE5">
        <w:rPr>
          <w:rFonts w:asciiTheme="majorHAnsi" w:eastAsia="Arial" w:hAnsiTheme="majorHAnsi" w:cstheme="majorHAnsi"/>
          <w:sz w:val="24"/>
          <w:szCs w:val="24"/>
        </w:rPr>
        <w:t>de socioambiental. Ao priorizar a prevenção e a educação, a medida também tende a reduzir custos futuros com ações emergenciais de combate a incêndios e atendimento de saúde, representando, portanto, uma política pública eficiente também sob a ótica da ges</w:t>
      </w:r>
      <w:r w:rsidRPr="00B56BE5">
        <w:rPr>
          <w:rFonts w:asciiTheme="majorHAnsi" w:eastAsia="Arial" w:hAnsiTheme="majorHAnsi" w:cstheme="majorHAnsi"/>
          <w:sz w:val="24"/>
          <w:szCs w:val="24"/>
        </w:rPr>
        <w:t>tão fiscal.</w:t>
      </w:r>
    </w:p>
    <w:p w:rsidR="00365D76" w:rsidRPr="00B56BE5" w:rsidRDefault="007313FE" w:rsidP="00B56BE5">
      <w:pPr>
        <w:shd w:val="clear" w:color="auto" w:fill="FFFFFF"/>
        <w:spacing w:before="120" w:after="120"/>
        <w:ind w:firstLine="720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B56BE5">
        <w:rPr>
          <w:rFonts w:asciiTheme="majorHAnsi" w:eastAsia="Arial" w:hAnsiTheme="majorHAnsi" w:cstheme="majorHAnsi"/>
          <w:sz w:val="24"/>
          <w:szCs w:val="24"/>
        </w:rPr>
        <w:t>Diante do exposto, evidencia-se que o presente Projeto de Lei é tecnicamente consistente, juridicamente adequado e politicamente necessário, razão pela qual se espera o apoio dos nobres vereadores para sua aprovação, em benefício direto da cole</w:t>
      </w:r>
      <w:r w:rsidRPr="00B56BE5">
        <w:rPr>
          <w:rFonts w:asciiTheme="majorHAnsi" w:eastAsia="Arial" w:hAnsiTheme="majorHAnsi" w:cstheme="majorHAnsi"/>
          <w:sz w:val="24"/>
          <w:szCs w:val="24"/>
        </w:rPr>
        <w:t>tividade e da preservação ambiental do Município.</w:t>
      </w:r>
    </w:p>
    <w:p w:rsidR="00365D76" w:rsidRPr="00B56BE5" w:rsidRDefault="007313FE" w:rsidP="00B56BE5">
      <w:pPr>
        <w:shd w:val="clear" w:color="auto" w:fill="FFFFFF"/>
        <w:spacing w:before="120" w:after="120"/>
        <w:ind w:firstLine="720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B56BE5">
        <w:rPr>
          <w:rFonts w:asciiTheme="majorHAnsi" w:eastAsia="Arial" w:hAnsiTheme="majorHAnsi" w:cstheme="majorHAnsi"/>
          <w:sz w:val="24"/>
          <w:szCs w:val="24"/>
        </w:rPr>
        <w:t>Assim posto, solicitamos aos nobres pares a aprovação do referido Projeto de Lei.</w:t>
      </w:r>
    </w:p>
    <w:p w:rsidR="00365D76" w:rsidRPr="00B56BE5" w:rsidRDefault="00365D76" w:rsidP="00B56BE5">
      <w:pPr>
        <w:shd w:val="clear" w:color="auto" w:fill="FFFFFF"/>
        <w:spacing w:before="120" w:after="120"/>
        <w:ind w:firstLine="567"/>
        <w:jc w:val="both"/>
        <w:rPr>
          <w:rFonts w:asciiTheme="majorHAnsi" w:eastAsia="Arial" w:hAnsiTheme="majorHAnsi" w:cstheme="majorHAnsi"/>
          <w:sz w:val="24"/>
          <w:szCs w:val="24"/>
        </w:rPr>
      </w:pPr>
    </w:p>
    <w:p w:rsidR="00365D76" w:rsidRPr="00B56BE5" w:rsidRDefault="00365D76" w:rsidP="00B56BE5">
      <w:pPr>
        <w:shd w:val="clear" w:color="auto" w:fill="FFFFFF"/>
        <w:spacing w:before="120" w:after="120"/>
        <w:ind w:firstLine="567"/>
        <w:jc w:val="both"/>
        <w:rPr>
          <w:rFonts w:asciiTheme="majorHAnsi" w:eastAsia="Arial" w:hAnsiTheme="majorHAnsi" w:cstheme="majorHAnsi"/>
          <w:sz w:val="24"/>
          <w:szCs w:val="24"/>
        </w:rPr>
      </w:pPr>
    </w:p>
    <w:p w:rsidR="00365D76" w:rsidRPr="00B56BE5" w:rsidRDefault="00365D76" w:rsidP="00B56BE5">
      <w:pPr>
        <w:shd w:val="clear" w:color="auto" w:fill="FFFFFF"/>
        <w:spacing w:before="120" w:after="120"/>
        <w:jc w:val="center"/>
        <w:rPr>
          <w:rFonts w:asciiTheme="majorHAnsi" w:eastAsia="Arial" w:hAnsiTheme="majorHAnsi" w:cstheme="majorHAnsi"/>
          <w:sz w:val="24"/>
          <w:szCs w:val="24"/>
        </w:rPr>
      </w:pPr>
    </w:p>
    <w:p w:rsidR="00365D76" w:rsidRPr="00B56BE5" w:rsidRDefault="007313FE" w:rsidP="00B56BE5">
      <w:pPr>
        <w:shd w:val="clear" w:color="auto" w:fill="FFFFFF"/>
        <w:spacing w:before="120" w:after="120"/>
        <w:jc w:val="center"/>
        <w:rPr>
          <w:rFonts w:asciiTheme="majorHAnsi" w:eastAsia="Arial" w:hAnsiTheme="majorHAnsi" w:cstheme="majorHAnsi"/>
          <w:sz w:val="24"/>
          <w:szCs w:val="24"/>
        </w:rPr>
      </w:pPr>
      <w:r w:rsidRPr="00B56BE5">
        <w:rPr>
          <w:rFonts w:asciiTheme="majorHAnsi" w:eastAsia="Arial" w:hAnsiTheme="majorHAnsi" w:cstheme="majorHAnsi"/>
          <w:sz w:val="24"/>
          <w:szCs w:val="24"/>
        </w:rPr>
        <w:t xml:space="preserve">Sala das Sessões, </w:t>
      </w:r>
      <w:r w:rsidR="00B56BE5">
        <w:rPr>
          <w:rFonts w:asciiTheme="majorHAnsi" w:eastAsia="Arial" w:hAnsiTheme="majorHAnsi" w:cstheme="majorHAnsi"/>
          <w:sz w:val="24"/>
          <w:szCs w:val="24"/>
        </w:rPr>
        <w:t>04</w:t>
      </w:r>
      <w:r w:rsidRPr="00B56BE5">
        <w:rPr>
          <w:rFonts w:asciiTheme="majorHAnsi" w:eastAsia="Arial" w:hAnsiTheme="majorHAnsi" w:cstheme="majorHAnsi"/>
          <w:sz w:val="24"/>
          <w:szCs w:val="24"/>
        </w:rPr>
        <w:t xml:space="preserve"> de </w:t>
      </w:r>
      <w:r w:rsidR="00B56BE5">
        <w:rPr>
          <w:rFonts w:asciiTheme="majorHAnsi" w:eastAsia="Arial" w:hAnsiTheme="majorHAnsi" w:cstheme="majorHAnsi"/>
          <w:sz w:val="24"/>
          <w:szCs w:val="24"/>
        </w:rPr>
        <w:t>maio</w:t>
      </w:r>
      <w:r w:rsidRPr="00B56BE5">
        <w:rPr>
          <w:rFonts w:asciiTheme="majorHAnsi" w:eastAsia="Arial" w:hAnsiTheme="majorHAnsi" w:cstheme="majorHAnsi"/>
          <w:sz w:val="24"/>
          <w:szCs w:val="24"/>
        </w:rPr>
        <w:t xml:space="preserve"> de 2026</w:t>
      </w:r>
    </w:p>
    <w:p w:rsidR="00365D76" w:rsidRPr="00B56BE5" w:rsidRDefault="00365D76" w:rsidP="00B56BE5">
      <w:pPr>
        <w:shd w:val="clear" w:color="auto" w:fill="FFFFFF"/>
        <w:spacing w:before="120" w:after="120"/>
        <w:jc w:val="center"/>
        <w:rPr>
          <w:rFonts w:asciiTheme="majorHAnsi" w:eastAsia="Arial" w:hAnsiTheme="majorHAnsi" w:cstheme="majorHAnsi"/>
          <w:sz w:val="24"/>
          <w:szCs w:val="24"/>
        </w:rPr>
      </w:pPr>
    </w:p>
    <w:p w:rsidR="00365D76" w:rsidRPr="00B56BE5" w:rsidRDefault="00365D76" w:rsidP="00B56BE5">
      <w:pPr>
        <w:shd w:val="clear" w:color="auto" w:fill="FFFFFF"/>
        <w:spacing w:before="120" w:after="120"/>
        <w:jc w:val="center"/>
        <w:rPr>
          <w:rFonts w:asciiTheme="majorHAnsi" w:eastAsia="Arial" w:hAnsiTheme="majorHAnsi" w:cstheme="majorHAnsi"/>
          <w:sz w:val="24"/>
          <w:szCs w:val="24"/>
        </w:rPr>
      </w:pPr>
    </w:p>
    <w:p w:rsidR="00365D76" w:rsidRPr="00B56BE5" w:rsidRDefault="007313FE" w:rsidP="00B56BE5">
      <w:pPr>
        <w:shd w:val="clear" w:color="auto" w:fill="FFFFFF"/>
        <w:spacing w:before="120" w:after="120"/>
        <w:jc w:val="center"/>
        <w:rPr>
          <w:rFonts w:asciiTheme="majorHAnsi" w:eastAsia="Arial" w:hAnsiTheme="majorHAnsi" w:cstheme="majorHAnsi"/>
          <w:b/>
          <w:bCs/>
          <w:sz w:val="24"/>
          <w:szCs w:val="24"/>
        </w:rPr>
      </w:pPr>
      <w:r w:rsidRPr="00B56BE5">
        <w:rPr>
          <w:rFonts w:asciiTheme="majorHAnsi" w:eastAsia="Arial" w:hAnsiTheme="majorHAnsi" w:cstheme="majorHAnsi"/>
          <w:b/>
          <w:bCs/>
          <w:sz w:val="24"/>
          <w:szCs w:val="24"/>
        </w:rPr>
        <w:t>Gabriel Vinícius Silveira de Araújo - Gael Silveira</w:t>
      </w:r>
      <w:r w:rsidR="00B56BE5">
        <w:rPr>
          <w:rFonts w:asciiTheme="majorHAnsi" w:eastAsia="Arial" w:hAnsiTheme="majorHAnsi" w:cstheme="majorHAnsi"/>
          <w:b/>
          <w:bCs/>
          <w:sz w:val="24"/>
          <w:szCs w:val="24"/>
        </w:rPr>
        <w:br/>
      </w:r>
      <w:r w:rsidRPr="00B56BE5">
        <w:rPr>
          <w:rFonts w:asciiTheme="majorHAnsi" w:eastAsia="Arial" w:hAnsiTheme="majorHAnsi" w:cstheme="majorHAnsi"/>
          <w:b/>
          <w:bCs/>
          <w:sz w:val="24"/>
          <w:szCs w:val="24"/>
        </w:rPr>
        <w:t>Vereador do Município de Pedr</w:t>
      </w:r>
      <w:r w:rsidRPr="00B56BE5">
        <w:rPr>
          <w:rFonts w:asciiTheme="majorHAnsi" w:eastAsia="Arial" w:hAnsiTheme="majorHAnsi" w:cstheme="majorHAnsi"/>
          <w:b/>
          <w:bCs/>
          <w:sz w:val="24"/>
          <w:szCs w:val="24"/>
        </w:rPr>
        <w:t>o Leopoldo</w:t>
      </w:r>
    </w:p>
    <w:p w:rsidR="00365D76" w:rsidRPr="00B56BE5" w:rsidRDefault="00365D76" w:rsidP="00B56BE5">
      <w:pPr>
        <w:shd w:val="clear" w:color="auto" w:fill="FFFFFF"/>
        <w:spacing w:before="120" w:after="120"/>
        <w:jc w:val="center"/>
        <w:rPr>
          <w:rFonts w:asciiTheme="majorHAnsi" w:eastAsia="Arial" w:hAnsiTheme="majorHAnsi" w:cstheme="majorHAnsi"/>
          <w:b/>
          <w:bCs/>
          <w:sz w:val="24"/>
          <w:szCs w:val="24"/>
        </w:rPr>
      </w:pPr>
    </w:p>
    <w:p w:rsidR="00365D76" w:rsidRPr="00B56BE5" w:rsidRDefault="00365D76" w:rsidP="00B56BE5">
      <w:pPr>
        <w:shd w:val="clear" w:color="auto" w:fill="FFFFFF"/>
        <w:spacing w:before="120" w:after="120"/>
        <w:rPr>
          <w:rFonts w:asciiTheme="majorHAnsi" w:eastAsia="Arial" w:hAnsiTheme="majorHAnsi" w:cstheme="majorHAnsi"/>
          <w:sz w:val="24"/>
          <w:szCs w:val="24"/>
        </w:rPr>
      </w:pPr>
    </w:p>
    <w:sectPr w:rsidR="00365D76" w:rsidRPr="00B56BE5">
      <w:headerReference w:type="default" r:id="rId7"/>
      <w:footerReference w:type="default" r:id="rId8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7313FE">
      <w:pPr>
        <w:spacing w:after="0" w:line="240" w:lineRule="auto"/>
      </w:pPr>
      <w:r>
        <w:separator/>
      </w:r>
    </w:p>
  </w:endnote>
  <w:endnote w:type="continuationSeparator" w:id="0">
    <w:p w:rsidR="00000000" w:rsidRDefault="007313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6B42931-CE83-497B-A490-1013886D2094}"/>
    <w:embedBold r:id="rId2" w:fontKey="{63F146B7-710A-4985-8B25-1714535DB189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3" w:fontKey="{61C399C5-4AC5-446C-B3EA-E454797803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51F5AA8-F6BA-4F47-A94B-DCA2DAF5A7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8608F6C-1DF3-49A1-9E8D-34655F4633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5D76" w:rsidRDefault="00365D76">
    <w:pPr>
      <w:pBdr>
        <w:top w:val="none" w:sz="0" w:space="0" w:color="000000"/>
        <w:left w:val="none" w:sz="0" w:space="0" w:color="000000"/>
        <w:bottom w:val="single" w:sz="8" w:space="1" w:color="000000"/>
        <w:right w:val="none" w:sz="0" w:space="0" w:color="000000"/>
      </w:pBdr>
      <w:tabs>
        <w:tab w:val="center" w:pos="4818"/>
        <w:tab w:val="right" w:pos="9637"/>
      </w:tabs>
      <w:spacing w:after="0" w:line="240" w:lineRule="auto"/>
      <w:ind w:left="-567"/>
      <w:jc w:val="center"/>
      <w:rPr>
        <w:rFonts w:ascii="Arial" w:eastAsia="Arial" w:hAnsi="Arial" w:cs="Arial"/>
        <w:sz w:val="16"/>
        <w:szCs w:val="16"/>
      </w:rPr>
    </w:pPr>
  </w:p>
  <w:p w:rsidR="00365D76" w:rsidRDefault="007313FE">
    <w:pPr>
      <w:tabs>
        <w:tab w:val="center" w:pos="4818"/>
        <w:tab w:val="right" w:pos="9637"/>
      </w:tabs>
      <w:spacing w:after="0" w:line="240" w:lineRule="auto"/>
      <w:ind w:left="-567"/>
      <w:jc w:val="center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>Rua Comendador Antônio Alves, nº 389, Centro, Pedro Leopoldo/MG – CEP 33250-288 - Caixa Postal 01</w:t>
    </w:r>
  </w:p>
  <w:p w:rsidR="00365D76" w:rsidRDefault="007313FE">
    <w:pPr>
      <w:tabs>
        <w:tab w:val="center" w:pos="4818"/>
        <w:tab w:val="right" w:pos="9637"/>
      </w:tabs>
      <w:spacing w:after="0" w:line="240" w:lineRule="auto"/>
      <w:ind w:left="-567"/>
      <w:jc w:val="center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>Fone: 31 3665-3200 E-mail: camarapl@pedroleopoldo.mg.leg.br– Home Page: www.pedroleopoldo.mg.leg.br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7313FE">
      <w:pPr>
        <w:spacing w:after="0" w:line="240" w:lineRule="auto"/>
      </w:pPr>
      <w:r>
        <w:separator/>
      </w:r>
    </w:p>
  </w:footnote>
  <w:footnote w:type="continuationSeparator" w:id="0">
    <w:p w:rsidR="00000000" w:rsidRDefault="007313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5D76" w:rsidRDefault="007313F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b/>
        <w:bCs/>
        <w:color w:val="000000"/>
        <w:sz w:val="34"/>
        <w:szCs w:val="34"/>
      </w:rPr>
    </w:pPr>
    <w:r>
      <w:rPr>
        <w:rFonts w:ascii="Arial" w:eastAsia="Arial" w:hAnsi="Arial" w:cs="Arial"/>
        <w:b/>
        <w:bCs/>
        <w:color w:val="000000"/>
        <w:sz w:val="34"/>
        <w:szCs w:val="34"/>
      </w:rPr>
      <w:t xml:space="preserve"> CÂMARA MUNICIPAL DE PEDRO LEOPOLDO</w:t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-643885</wp:posOffset>
          </wp:positionH>
          <wp:positionV relativeFrom="paragraph">
            <wp:posOffset>-212084</wp:posOffset>
          </wp:positionV>
          <wp:extent cx="1085850" cy="1009650"/>
          <wp:effectExtent l="0" t="0" r="0" b="0"/>
          <wp:wrapNone/>
          <wp:docPr id="1" name="image1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gif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5850" cy="1009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365D76" w:rsidRDefault="007313F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rFonts w:ascii="Arial" w:eastAsia="Arial" w:hAnsi="Arial" w:cs="Arial"/>
        <w:b/>
        <w:bCs/>
        <w:color w:val="000000"/>
      </w:rPr>
      <w:t xml:space="preserve"> ESTADO DE MINAS GERAIS</w:t>
    </w:r>
  </w:p>
  <w:p w:rsidR="00365D76" w:rsidRDefault="00365D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365D76" w:rsidRDefault="007313F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rFonts w:ascii="Arial" w:eastAsia="Arial" w:hAnsi="Arial" w:cs="Arial"/>
        <w:b/>
        <w:bCs/>
      </w:rPr>
      <w:t>NOVO TEMPO, NOVAS IDEIAS</w:t>
    </w:r>
  </w:p>
  <w:p w:rsidR="00365D76" w:rsidRDefault="00365D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b/>
        <w:bCs/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D76"/>
    <w:rsid w:val="00365D76"/>
    <w:rsid w:val="007313FE"/>
    <w:rsid w:val="00B56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57FD6"/>
  <w15:docId w15:val="{40F11294-AEEE-44DA-A40F-F1822F818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spacing w:after="0" w:line="240" w:lineRule="auto"/>
      <w:jc w:val="center"/>
      <w:outlineLvl w:val="0"/>
    </w:pPr>
    <w:rPr>
      <w:rFonts w:ascii="Century Gothic" w:eastAsia="Century Gothic" w:hAnsi="Century Gothic" w:cs="Century Gothic"/>
      <w:b/>
      <w:bCs/>
      <w:sz w:val="28"/>
      <w:szCs w:val="28"/>
      <w:u w:val="single"/>
    </w:rPr>
  </w:style>
  <w:style w:type="paragraph" w:styleId="Ttulo2">
    <w:name w:val="heading 2"/>
    <w:basedOn w:val="Normal"/>
    <w:next w:val="Normal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JXNcEhdR1hpCDUiN63ppMh1zig==">CgMxLjAyCGguZ2pkZ3hzOAByITEtX1hSMjRhSWYwZUFabkNEalJPWEYxMFVTazhZR0J6aQ==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1163</Words>
  <Characters>6282</Characters>
  <Application>Microsoft Office Word</Application>
  <DocSecurity>0</DocSecurity>
  <Lines>52</Lines>
  <Paragraphs>14</Paragraphs>
  <ScaleCrop>false</ScaleCrop>
  <Company/>
  <LinksUpToDate>false</LinksUpToDate>
  <CharactersWithSpaces>7431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Assessoria Parlamentar 8</dc:creator>
  <cp:lastModifiedBy>Assessoria Parlamentar 8</cp:lastModifiedBy>
  <cp:revision>2</cp:revision>
  <dcterms:created xsi:type="dcterms:W3CDTF">2026-04-28T13:38:00Z</dcterms:created>
  <dcterms:modified xsi:type="dcterms:W3CDTF">2026-04-28T13:38:00Z</dcterms:modified>
</cp:coreProperties>
</file>